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74C" w:rsidRPr="0084466A" w:rsidRDefault="00C4574C" w:rsidP="00C4574C">
      <w:pPr>
        <w:spacing w:after="0" w:line="240" w:lineRule="auto"/>
        <w:ind w:firstLine="709"/>
        <w:jc w:val="right"/>
        <w:rPr>
          <w:rFonts w:ascii="Times New Roman" w:eastAsia="Times New Roman" w:hAnsi="Times New Roman" w:cs="Times New Roman"/>
          <w:sz w:val="28"/>
          <w:szCs w:val="28"/>
        </w:rPr>
      </w:pPr>
      <w:r w:rsidRPr="0084466A">
        <w:rPr>
          <w:rFonts w:ascii="Times New Roman" w:eastAsia="Calibri" w:hAnsi="Times New Roman" w:cs="Times New Roman"/>
          <w:b/>
          <w:bCs/>
          <w:i/>
          <w:iCs/>
          <w:color w:val="0E0E0E"/>
          <w:sz w:val="28"/>
          <w:szCs w:val="28"/>
          <w:lang w:eastAsia="en-US"/>
        </w:rPr>
        <w:t>Проект</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Рекомендовано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Экспертным советом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РГП на ПХВ «Республиканский центр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развития здравоохранения»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Министерства здравоохранения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и социального развития </w:t>
      </w:r>
    </w:p>
    <w:p w:rsidR="00C4574C" w:rsidRPr="0084466A" w:rsidRDefault="004D3CD4" w:rsidP="00C4574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4574C" w:rsidRPr="0084466A">
        <w:rPr>
          <w:rFonts w:ascii="Times New Roman" w:eastAsia="Times New Roman" w:hAnsi="Times New Roman" w:cs="Times New Roman"/>
          <w:sz w:val="28"/>
          <w:szCs w:val="28"/>
        </w:rPr>
        <w:t xml:space="preserve">Республики Казахстан </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от «______» _____________2016 года</w:t>
      </w:r>
    </w:p>
    <w:p w:rsidR="00C4574C" w:rsidRPr="0084466A" w:rsidRDefault="00C4574C" w:rsidP="00C4574C">
      <w:pPr>
        <w:spacing w:after="0" w:line="240" w:lineRule="auto"/>
        <w:jc w:val="right"/>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Протокол № ____</w:t>
      </w:r>
    </w:p>
    <w:p w:rsidR="00C4574C" w:rsidRDefault="00C4574C" w:rsidP="00AE2AA0">
      <w:pPr>
        <w:spacing w:after="0" w:line="240" w:lineRule="auto"/>
        <w:jc w:val="center"/>
        <w:outlineLvl w:val="0"/>
        <w:rPr>
          <w:rFonts w:ascii="Times New Roman" w:hAnsi="Times New Roman" w:cs="Times New Roman"/>
          <w:b/>
          <w:sz w:val="28"/>
          <w:szCs w:val="28"/>
        </w:rPr>
      </w:pPr>
    </w:p>
    <w:p w:rsidR="00C4574C" w:rsidRDefault="00C4574C" w:rsidP="00AE2AA0">
      <w:pPr>
        <w:spacing w:after="0" w:line="240" w:lineRule="auto"/>
        <w:jc w:val="center"/>
        <w:outlineLvl w:val="0"/>
        <w:rPr>
          <w:rFonts w:ascii="Times New Roman" w:hAnsi="Times New Roman" w:cs="Times New Roman"/>
          <w:b/>
          <w:sz w:val="28"/>
          <w:szCs w:val="28"/>
        </w:rPr>
      </w:pPr>
    </w:p>
    <w:p w:rsidR="0049198D" w:rsidRPr="0049198D" w:rsidRDefault="0049198D" w:rsidP="00AE2AA0">
      <w:pPr>
        <w:spacing w:after="0" w:line="240" w:lineRule="auto"/>
        <w:jc w:val="center"/>
        <w:outlineLvl w:val="0"/>
        <w:rPr>
          <w:rFonts w:ascii="Times New Roman" w:hAnsi="Times New Roman" w:cs="Times New Roman"/>
          <w:b/>
          <w:sz w:val="28"/>
          <w:szCs w:val="28"/>
        </w:rPr>
      </w:pPr>
      <w:r w:rsidRPr="0049198D">
        <w:rPr>
          <w:rFonts w:ascii="Times New Roman" w:hAnsi="Times New Roman" w:cs="Times New Roman"/>
          <w:b/>
          <w:sz w:val="28"/>
          <w:szCs w:val="28"/>
        </w:rPr>
        <w:t>КЛИНИЧЕСКИЙ ПРОТОКОЛ ДИАГНОСТИКИ И ЛЕЧЕНИЯ</w:t>
      </w:r>
    </w:p>
    <w:p w:rsidR="0049198D" w:rsidRDefault="0049198D" w:rsidP="00AE2AA0">
      <w:pPr>
        <w:tabs>
          <w:tab w:val="left" w:pos="284"/>
        </w:tabs>
        <w:spacing w:after="0" w:line="240" w:lineRule="auto"/>
        <w:jc w:val="center"/>
        <w:rPr>
          <w:b/>
          <w:sz w:val="28"/>
          <w:szCs w:val="28"/>
        </w:rPr>
      </w:pPr>
      <w:r w:rsidRPr="0049198D">
        <w:rPr>
          <w:rFonts w:ascii="Times New Roman" w:hAnsi="Times New Roman" w:cs="Times New Roman"/>
          <w:b/>
          <w:sz w:val="28"/>
          <w:szCs w:val="28"/>
        </w:rPr>
        <w:t>ПЕРВИЧНОЙ ЛИМФОМЫ ЦЕНТРАЛЬНОЙ НЕРВНОЙ СИСТЕМЫ</w:t>
      </w:r>
    </w:p>
    <w:p w:rsidR="0073750F" w:rsidRPr="0073750F" w:rsidRDefault="0073750F" w:rsidP="00AE2AA0">
      <w:pPr>
        <w:tabs>
          <w:tab w:val="left" w:pos="284"/>
        </w:tabs>
        <w:spacing w:after="0" w:line="240" w:lineRule="auto"/>
        <w:rPr>
          <w:rFonts w:ascii="Times New Roman" w:hAnsi="Times New Roman" w:cs="Times New Roman"/>
          <w:i/>
          <w:sz w:val="28"/>
          <w:szCs w:val="28"/>
        </w:rPr>
      </w:pPr>
    </w:p>
    <w:p w:rsidR="0073750F" w:rsidRDefault="0073750F" w:rsidP="00AE2AA0">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73750F">
        <w:rPr>
          <w:rFonts w:ascii="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9"/>
        <w:gridCol w:w="1248"/>
      </w:tblGrid>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Соотношение кодов МКБ-10 и МКБ-9</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Дата разработки протокола</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Пользователи протокола</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Категория пациентов</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Шкала уровня доказательности</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xml:space="preserve">Определение </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Классификация</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амбулаторном уровне</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Показания для госпитализации</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10</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10</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 а и лечение на стационарном уровне</w:t>
            </w:r>
          </w:p>
          <w:p w:rsidR="007460AC" w:rsidRPr="007460AC" w:rsidRDefault="007460AC" w:rsidP="00AE2AA0">
            <w:pPr>
              <w:spacing w:after="0" w:line="240" w:lineRule="auto"/>
              <w:contextualSpacing/>
              <w:jc w:val="right"/>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хирургическое лечение</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10</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Медицинская реабилитация</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23</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Паллиативная помощь</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23</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Сокращение, используемые в протоколе</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24</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разработчиков протокола</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Конфликта интересов</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рецензентов</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w:t>
            </w:r>
          </w:p>
        </w:tc>
      </w:tr>
      <w:tr w:rsidR="007460AC" w:rsidRPr="007460AC" w:rsidTr="007460AC">
        <w:tc>
          <w:tcPr>
            <w:tcW w:w="8931"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использованной литературы</w:t>
            </w:r>
          </w:p>
        </w:tc>
        <w:tc>
          <w:tcPr>
            <w:tcW w:w="1275" w:type="dxa"/>
          </w:tcPr>
          <w:p w:rsidR="007460AC" w:rsidRPr="00BB0746" w:rsidRDefault="00BB0746" w:rsidP="00AE2AA0">
            <w:pPr>
              <w:spacing w:after="0" w:line="240" w:lineRule="auto"/>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w:t>
            </w:r>
          </w:p>
        </w:tc>
      </w:tr>
    </w:tbl>
    <w:p w:rsidR="00EC4299" w:rsidRDefault="00EC4299"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D46A1F" w:rsidRPr="00D46A1F" w:rsidRDefault="00D46A1F" w:rsidP="00AE2AA0">
      <w:pPr>
        <w:pStyle w:val="a5"/>
        <w:tabs>
          <w:tab w:val="left" w:pos="567"/>
        </w:tabs>
        <w:spacing w:after="0" w:line="240" w:lineRule="auto"/>
        <w:ind w:left="0"/>
        <w:rPr>
          <w:rFonts w:ascii="Times New Roman" w:hAnsi="Times New Roman"/>
          <w:b/>
          <w:sz w:val="28"/>
          <w:szCs w:val="28"/>
        </w:rPr>
      </w:pPr>
      <w:r w:rsidRPr="00D46A1F">
        <w:rPr>
          <w:rFonts w:ascii="Times New Roman" w:hAnsi="Times New Roman"/>
          <w:b/>
          <w:sz w:val="28"/>
          <w:szCs w:val="28"/>
        </w:rPr>
        <w:lastRenderedPageBreak/>
        <w:t xml:space="preserve">2. </w:t>
      </w:r>
      <w:r w:rsidR="007460AC" w:rsidRPr="007460AC">
        <w:rPr>
          <w:rFonts w:ascii="Times New Roman" w:eastAsia="Times New Roman" w:hAnsi="Times New Roman"/>
          <w:b/>
          <w:sz w:val="28"/>
          <w:szCs w:val="28"/>
          <w:lang w:eastAsia="ru-RU"/>
        </w:rPr>
        <w:t>Соотношение кодов МКБ-10 и МКБ-9</w:t>
      </w:r>
      <w:r w:rsidRPr="00D46A1F">
        <w:rPr>
          <w:rFonts w:ascii="Times New Roman" w:hAnsi="Times New Roman"/>
          <w:b/>
          <w:sz w:val="28"/>
          <w:szCs w:val="28"/>
        </w:rP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84"/>
        <w:gridCol w:w="1315"/>
        <w:gridCol w:w="4252"/>
      </w:tblGrid>
      <w:tr w:rsidR="007460AC" w:rsidRPr="0049198D" w:rsidTr="0067747E">
        <w:tc>
          <w:tcPr>
            <w:tcW w:w="4781" w:type="dxa"/>
            <w:gridSpan w:val="2"/>
            <w:shd w:val="clear" w:color="auto" w:fill="auto"/>
          </w:tcPr>
          <w:p w:rsidR="007460AC" w:rsidRPr="0049198D" w:rsidRDefault="007460AC" w:rsidP="00AE2AA0">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 xml:space="preserve">МКБ-10 </w:t>
            </w:r>
          </w:p>
        </w:tc>
        <w:tc>
          <w:tcPr>
            <w:tcW w:w="5567" w:type="dxa"/>
            <w:gridSpan w:val="2"/>
            <w:shd w:val="clear" w:color="auto" w:fill="auto"/>
          </w:tcPr>
          <w:p w:rsidR="007460AC" w:rsidRPr="0049198D" w:rsidRDefault="007460AC" w:rsidP="00AE2AA0">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МКБ-9</w:t>
            </w:r>
          </w:p>
        </w:tc>
      </w:tr>
      <w:tr w:rsidR="007460AC" w:rsidRPr="0049198D" w:rsidTr="0067747E">
        <w:tc>
          <w:tcPr>
            <w:tcW w:w="1097"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684"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c>
          <w:tcPr>
            <w:tcW w:w="1315"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4252"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C71.0</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Злокачественное новообразование большого мозга, кроме долей и желудочков</w:t>
            </w:r>
          </w:p>
        </w:tc>
        <w:tc>
          <w:tcPr>
            <w:tcW w:w="1315" w:type="dxa"/>
            <w:shd w:val="clear" w:color="auto" w:fill="auto"/>
          </w:tcPr>
          <w:p w:rsidR="0049198D"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01.592</w:t>
            </w:r>
          </w:p>
        </w:tc>
        <w:tc>
          <w:tcPr>
            <w:tcW w:w="4252" w:type="dxa"/>
            <w:shd w:val="clear" w:color="auto" w:fill="auto"/>
          </w:tcPr>
          <w:p w:rsidR="0049198D"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Микрохирургическое удаление опухолей основания черепа с применением эндоскопической ассистенции</w:t>
            </w:r>
          </w:p>
        </w:tc>
      </w:tr>
      <w:tr w:rsidR="00512FA7" w:rsidRPr="0049198D" w:rsidTr="0067747E">
        <w:tc>
          <w:tcPr>
            <w:tcW w:w="1097"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C81.0</w:t>
            </w:r>
          </w:p>
        </w:tc>
        <w:tc>
          <w:tcPr>
            <w:tcW w:w="3684" w:type="dxa"/>
            <w:shd w:val="clear" w:color="auto" w:fill="auto"/>
          </w:tcPr>
          <w:p w:rsidR="00512FA7" w:rsidRPr="00AE2AA0" w:rsidRDefault="00512FA7"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лимфоидное преобладание</w:t>
            </w:r>
          </w:p>
        </w:tc>
        <w:tc>
          <w:tcPr>
            <w:tcW w:w="1315"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03.594</w:t>
            </w:r>
          </w:p>
        </w:tc>
        <w:tc>
          <w:tcPr>
            <w:tcW w:w="4252"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Удаление опухолей спинного мозга с применением интраоперационной нейрофизиологической системы</w:t>
            </w:r>
          </w:p>
        </w:tc>
      </w:tr>
      <w:tr w:rsidR="00512FA7" w:rsidRPr="0049198D" w:rsidTr="0067747E">
        <w:tc>
          <w:tcPr>
            <w:tcW w:w="1097"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C81.1</w:t>
            </w:r>
          </w:p>
        </w:tc>
        <w:tc>
          <w:tcPr>
            <w:tcW w:w="3684" w:type="dxa"/>
            <w:shd w:val="clear" w:color="auto" w:fill="auto"/>
          </w:tcPr>
          <w:p w:rsidR="00512FA7" w:rsidRPr="00AE2AA0" w:rsidRDefault="00512FA7"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нодулярный склероз</w:t>
            </w:r>
          </w:p>
        </w:tc>
        <w:tc>
          <w:tcPr>
            <w:tcW w:w="1315"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03.7992</w:t>
            </w:r>
          </w:p>
        </w:tc>
        <w:tc>
          <w:tcPr>
            <w:tcW w:w="4252"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Операции с применением рамочной стереотаксической системы</w:t>
            </w: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C81.2</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смешанно-клеточный вариант</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C81.3</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лимфоидное истощение</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C81.7</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Другие формы болезни Ходжкина</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C81.9</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Болезнь Ходжкина неуточненная</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C83.0</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Мелкоклеточная (диффузная)</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C83.3</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Крупноклеточная (диффузная)</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C83.5</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Лимфобластная (диффузная)</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C83.7</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Опухоль Беркитта</w:t>
            </w:r>
          </w:p>
        </w:tc>
        <w:tc>
          <w:tcPr>
            <w:tcW w:w="1315"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c>
          <w:tcPr>
            <w:tcW w:w="4252"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lang w:val="kk-KZ"/>
              </w:rPr>
            </w:pPr>
          </w:p>
        </w:tc>
      </w:tr>
    </w:tbl>
    <w:p w:rsidR="007460AC" w:rsidRDefault="007460AC" w:rsidP="00AE2AA0">
      <w:pPr>
        <w:spacing w:after="0" w:line="240" w:lineRule="auto"/>
        <w:rPr>
          <w:rFonts w:ascii="Times New Roman" w:hAnsi="Times New Roman" w:cs="Times New Roman"/>
          <w:bCs/>
          <w:color w:val="000000"/>
          <w:sz w:val="28"/>
          <w:szCs w:val="28"/>
          <w:shd w:val="clear" w:color="auto" w:fill="FFFFFF"/>
          <w:lang w:val="kk-KZ"/>
        </w:rPr>
      </w:pPr>
    </w:p>
    <w:p w:rsidR="007460AC" w:rsidRDefault="0073750F" w:rsidP="009B06A9">
      <w:pPr>
        <w:pStyle w:val="a5"/>
        <w:numPr>
          <w:ilvl w:val="0"/>
          <w:numId w:val="5"/>
        </w:numPr>
        <w:tabs>
          <w:tab w:val="left" w:pos="426"/>
        </w:tabs>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Дата разработки/пересмотра протокола:</w:t>
      </w:r>
      <w:r w:rsidR="009B06A9">
        <w:rPr>
          <w:rFonts w:ascii="Times New Roman" w:hAnsi="Times New Roman"/>
          <w:b/>
          <w:sz w:val="28"/>
          <w:szCs w:val="28"/>
          <w:lang w:val="ru-RU"/>
        </w:rPr>
        <w:t xml:space="preserve"> </w:t>
      </w:r>
      <w:r w:rsidR="00D46A1F" w:rsidRPr="007460AC">
        <w:rPr>
          <w:rFonts w:ascii="Times New Roman" w:hAnsi="Times New Roman"/>
          <w:sz w:val="28"/>
          <w:szCs w:val="28"/>
        </w:rPr>
        <w:t>2016 год</w:t>
      </w:r>
      <w:r w:rsidR="007460AC" w:rsidRPr="007460AC">
        <w:rPr>
          <w:rFonts w:ascii="Times New Roman" w:hAnsi="Times New Roman"/>
          <w:b/>
          <w:sz w:val="28"/>
          <w:szCs w:val="28"/>
        </w:rPr>
        <w:t>.</w:t>
      </w:r>
    </w:p>
    <w:p w:rsidR="007460AC" w:rsidRPr="007460AC" w:rsidRDefault="007460AC" w:rsidP="00AE2AA0">
      <w:pPr>
        <w:pStyle w:val="a5"/>
        <w:tabs>
          <w:tab w:val="left" w:pos="567"/>
        </w:tabs>
        <w:spacing w:after="0" w:line="240" w:lineRule="auto"/>
        <w:ind w:left="0"/>
        <w:jc w:val="both"/>
        <w:rPr>
          <w:rFonts w:ascii="Times New Roman" w:hAnsi="Times New Roman"/>
          <w:b/>
          <w:sz w:val="28"/>
          <w:szCs w:val="28"/>
        </w:rPr>
      </w:pPr>
    </w:p>
    <w:p w:rsidR="00CE639E" w:rsidRPr="00C93860" w:rsidRDefault="00D46A1F" w:rsidP="00C93860">
      <w:pPr>
        <w:pStyle w:val="a5"/>
        <w:numPr>
          <w:ilvl w:val="0"/>
          <w:numId w:val="5"/>
        </w:numPr>
        <w:tabs>
          <w:tab w:val="left" w:pos="426"/>
        </w:tabs>
        <w:spacing w:after="0" w:line="240" w:lineRule="auto"/>
        <w:ind w:left="0" w:firstLine="0"/>
        <w:jc w:val="both"/>
        <w:rPr>
          <w:rFonts w:ascii="Times New Roman" w:hAnsi="Times New Roman"/>
          <w:b/>
          <w:sz w:val="28"/>
          <w:szCs w:val="28"/>
        </w:rPr>
      </w:pPr>
      <w:r w:rsidRPr="00C93860">
        <w:rPr>
          <w:rFonts w:ascii="Times New Roman" w:hAnsi="Times New Roman"/>
          <w:b/>
          <w:sz w:val="28"/>
          <w:szCs w:val="28"/>
        </w:rPr>
        <w:t>П</w:t>
      </w:r>
      <w:r w:rsidR="0073750F" w:rsidRPr="00C93860">
        <w:rPr>
          <w:rFonts w:ascii="Times New Roman" w:hAnsi="Times New Roman"/>
          <w:b/>
          <w:sz w:val="28"/>
          <w:szCs w:val="28"/>
        </w:rPr>
        <w:t>ользователи протокола</w:t>
      </w:r>
      <w:r w:rsidR="0073750F" w:rsidRPr="00C93860">
        <w:rPr>
          <w:rFonts w:ascii="Times New Roman" w:hAnsi="Times New Roman"/>
          <w:sz w:val="28"/>
          <w:szCs w:val="28"/>
        </w:rPr>
        <w:t>:</w:t>
      </w:r>
      <w:r w:rsidRPr="00C93860">
        <w:rPr>
          <w:rFonts w:ascii="Times New Roman" w:hAnsi="Times New Roman"/>
          <w:sz w:val="28"/>
          <w:szCs w:val="28"/>
        </w:rPr>
        <w:t xml:space="preserve"> </w:t>
      </w:r>
      <w:r w:rsidR="000C787F" w:rsidRPr="00C93860">
        <w:rPr>
          <w:rFonts w:ascii="Times New Roman" w:hAnsi="Times New Roman"/>
          <w:sz w:val="28"/>
          <w:szCs w:val="28"/>
        </w:rPr>
        <w:t>онкологи, гематологи, терапевты,</w:t>
      </w:r>
      <w:r w:rsidR="00C93860">
        <w:rPr>
          <w:rFonts w:ascii="Times New Roman" w:hAnsi="Times New Roman"/>
          <w:sz w:val="28"/>
          <w:szCs w:val="28"/>
          <w:lang w:val="ru-RU"/>
        </w:rPr>
        <w:t xml:space="preserve"> невропатологи, нейрохирурги.</w:t>
      </w:r>
    </w:p>
    <w:p w:rsidR="00C93860" w:rsidRPr="00C93860" w:rsidRDefault="00C93860" w:rsidP="00C93860">
      <w:pPr>
        <w:pStyle w:val="a5"/>
        <w:rPr>
          <w:rFonts w:ascii="Times New Roman" w:hAnsi="Times New Roman"/>
          <w:b/>
          <w:sz w:val="28"/>
          <w:szCs w:val="28"/>
        </w:rPr>
      </w:pPr>
    </w:p>
    <w:p w:rsidR="00D46A1F" w:rsidRPr="007460AC" w:rsidRDefault="00FF0E2A" w:rsidP="00153994">
      <w:pPr>
        <w:pStyle w:val="a5"/>
        <w:numPr>
          <w:ilvl w:val="0"/>
          <w:numId w:val="5"/>
        </w:numPr>
        <w:tabs>
          <w:tab w:val="left" w:pos="567"/>
        </w:tabs>
        <w:spacing w:after="0" w:line="240" w:lineRule="auto"/>
        <w:ind w:left="284" w:hanging="284"/>
        <w:jc w:val="both"/>
        <w:rPr>
          <w:rFonts w:ascii="Times New Roman" w:hAnsi="Times New Roman"/>
          <w:b/>
          <w:sz w:val="28"/>
          <w:szCs w:val="28"/>
        </w:rPr>
      </w:pPr>
      <w:r>
        <w:rPr>
          <w:rFonts w:ascii="Times New Roman" w:hAnsi="Times New Roman"/>
          <w:b/>
          <w:sz w:val="28"/>
          <w:szCs w:val="28"/>
        </w:rPr>
        <w:t xml:space="preserve">  </w:t>
      </w:r>
      <w:r w:rsidR="0073750F" w:rsidRPr="00A16E50">
        <w:rPr>
          <w:rFonts w:ascii="Times New Roman" w:hAnsi="Times New Roman"/>
          <w:b/>
          <w:sz w:val="28"/>
          <w:szCs w:val="28"/>
        </w:rPr>
        <w:t>Категория пациентов:</w:t>
      </w:r>
      <w:r w:rsidR="000C787F">
        <w:rPr>
          <w:rFonts w:ascii="Times New Roman" w:hAnsi="Times New Roman"/>
          <w:b/>
          <w:sz w:val="28"/>
          <w:szCs w:val="28"/>
        </w:rPr>
        <w:t xml:space="preserve"> </w:t>
      </w:r>
      <w:r w:rsidR="00D46A1F" w:rsidRPr="00A16E50">
        <w:rPr>
          <w:rFonts w:ascii="Times New Roman" w:hAnsi="Times New Roman"/>
          <w:sz w:val="28"/>
          <w:szCs w:val="28"/>
        </w:rPr>
        <w:t>взрослые</w:t>
      </w:r>
      <w:r w:rsidR="00AE2AA0">
        <w:rPr>
          <w:rFonts w:ascii="Times New Roman" w:hAnsi="Times New Roman"/>
          <w:sz w:val="28"/>
          <w:szCs w:val="28"/>
        </w:rPr>
        <w:t>.</w:t>
      </w:r>
    </w:p>
    <w:p w:rsidR="007460AC" w:rsidRPr="007460AC" w:rsidRDefault="007460AC" w:rsidP="00AE2AA0">
      <w:pPr>
        <w:pStyle w:val="a5"/>
        <w:tabs>
          <w:tab w:val="left" w:pos="567"/>
        </w:tabs>
        <w:spacing w:after="0" w:line="240" w:lineRule="auto"/>
        <w:rPr>
          <w:rFonts w:ascii="Times New Roman" w:hAnsi="Times New Roman"/>
          <w:b/>
          <w:sz w:val="28"/>
          <w:szCs w:val="28"/>
        </w:rPr>
      </w:pPr>
    </w:p>
    <w:p w:rsidR="0073750F" w:rsidRPr="00F75473" w:rsidRDefault="0073750F" w:rsidP="009B06A9">
      <w:pPr>
        <w:numPr>
          <w:ilvl w:val="0"/>
          <w:numId w:val="5"/>
        </w:numPr>
        <w:tabs>
          <w:tab w:val="left" w:pos="426"/>
        </w:tabs>
        <w:spacing w:after="0" w:line="240" w:lineRule="auto"/>
        <w:ind w:left="0" w:firstLine="0"/>
        <w:rPr>
          <w:rFonts w:ascii="Times New Roman" w:eastAsia="Calibri" w:hAnsi="Times New Roman" w:cs="Times New Roman"/>
          <w:b/>
          <w:sz w:val="28"/>
          <w:szCs w:val="28"/>
        </w:rPr>
      </w:pPr>
      <w:r w:rsidRPr="00F75473">
        <w:rPr>
          <w:rFonts w:ascii="Times New Roman" w:eastAsia="Calibri" w:hAnsi="Times New Roman" w:cs="Times New Roman"/>
          <w:b/>
          <w:bCs/>
          <w:sz w:val="28"/>
          <w:szCs w:val="28"/>
        </w:rPr>
        <w:t>Шкала уровня доказательности</w:t>
      </w:r>
      <w:r w:rsidRPr="00F75473">
        <w:rPr>
          <w:rFonts w:ascii="Times New Roman" w:eastAsia="Calibri" w:hAnsi="Times New Roman" w:cs="Times New Roman"/>
          <w:b/>
          <w:sz w:val="28"/>
          <w:szCs w:val="28"/>
        </w:rPr>
        <w:t>:</w:t>
      </w:r>
    </w:p>
    <w:p w:rsidR="00D46A1F" w:rsidRPr="00F75473" w:rsidRDefault="00D46A1F" w:rsidP="00AE2AA0">
      <w:pPr>
        <w:tabs>
          <w:tab w:val="left" w:pos="567"/>
        </w:tabs>
        <w:spacing w:after="0" w:line="240" w:lineRule="auto"/>
        <w:rPr>
          <w:rFonts w:ascii="Times New Roman" w:eastAsia="Calibri" w:hAnsi="Times New Roman" w:cs="Times New Roman"/>
          <w:b/>
          <w:sz w:val="28"/>
          <w:szCs w:val="28"/>
        </w:rPr>
      </w:pPr>
    </w:p>
    <w:p w:rsidR="00D46A1F" w:rsidRPr="004D3CD4" w:rsidRDefault="00A0753E" w:rsidP="00AE2AA0">
      <w:pPr>
        <w:spacing w:after="0" w:line="240" w:lineRule="auto"/>
        <w:jc w:val="both"/>
        <w:rPr>
          <w:rFonts w:ascii="Times New Roman" w:eastAsia="Calibri" w:hAnsi="Times New Roman" w:cs="Times New Roman"/>
          <w:sz w:val="28"/>
          <w:szCs w:val="28"/>
          <w:lang w:val="en-US"/>
        </w:rPr>
      </w:pPr>
      <w:r>
        <w:rPr>
          <w:rFonts w:ascii="Times New Roman" w:hAnsi="Times New Roman" w:cs="Times New Roman"/>
          <w:b/>
          <w:sz w:val="28"/>
          <w:szCs w:val="28"/>
        </w:rPr>
        <w:t xml:space="preserve">Таблица 1. </w:t>
      </w:r>
      <w:r w:rsidR="00D46A1F" w:rsidRPr="00F75473">
        <w:rPr>
          <w:rFonts w:ascii="Times New Roman" w:hAnsi="Times New Roman" w:cs="Times New Roman"/>
          <w:b/>
          <w:sz w:val="28"/>
          <w:szCs w:val="28"/>
        </w:rPr>
        <w:t>Шкала уровней доказательности</w:t>
      </w:r>
      <w:r w:rsidR="006C3F09" w:rsidRPr="00F75473">
        <w:rPr>
          <w:rFonts w:ascii="Times New Roman" w:hAnsi="Times New Roman" w:cs="Times New Roman"/>
          <w:b/>
          <w:sz w:val="28"/>
          <w:szCs w:val="28"/>
          <w:lang w:val="kk-KZ"/>
        </w:rPr>
        <w:fldChar w:fldCharType="begin"/>
      </w:r>
      <w:r w:rsidR="00D46A1F" w:rsidRPr="00F75473">
        <w:rPr>
          <w:rFonts w:ascii="Times New Roman" w:hAnsi="Times New Roman" w:cs="Times New Roman"/>
          <w:b/>
          <w:sz w:val="28"/>
          <w:szCs w:val="28"/>
          <w:lang w:val="kk-KZ"/>
        </w:rPr>
        <w:instrText xml:space="preserve"> BIBLIOGRAPHY  \l 1087 </w:instrText>
      </w:r>
      <w:r w:rsidR="006C3F09" w:rsidRPr="00F75473">
        <w:rPr>
          <w:rFonts w:ascii="Times New Roman" w:hAnsi="Times New Roman" w:cs="Times New Roman"/>
          <w:b/>
          <w:sz w:val="28"/>
          <w:szCs w:val="28"/>
          <w:lang w:val="kk-KZ"/>
        </w:rPr>
        <w:fldChar w:fldCharType="end"/>
      </w:r>
      <w:r w:rsidR="00A0206F">
        <w:rPr>
          <w:rFonts w:ascii="Times New Roman" w:eastAsia="Calibri" w:hAnsi="Times New Roman" w:cs="Times New Roman"/>
          <w:sz w:val="28"/>
          <w:szCs w:val="28"/>
          <w:lang w:val="en-US"/>
        </w:rPr>
        <w:t xml:space="preserve"> </w:t>
      </w:r>
      <w:r w:rsidR="004D3CD4" w:rsidRPr="00A67702">
        <w:rPr>
          <w:rFonts w:ascii="Times New Roman" w:eastAsia="Calibri" w:hAnsi="Times New Roman" w:cs="Times New Roman"/>
          <w:b/>
          <w:sz w:val="28"/>
          <w:szCs w:val="28"/>
          <w:lang w:val="en-US"/>
        </w:rPr>
        <w:t>[1]</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8"/>
      </w:tblGrid>
      <w:tr w:rsidR="00AE2AA0" w:rsidRPr="00AE2AA0" w:rsidTr="00AE2AA0">
        <w:tc>
          <w:tcPr>
            <w:tcW w:w="709"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tabs>
                <w:tab w:val="left" w:pos="0"/>
              </w:tabs>
              <w:spacing w:after="0" w:line="240" w:lineRule="auto"/>
              <w:jc w:val="center"/>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А</w:t>
            </w:r>
          </w:p>
        </w:tc>
        <w:tc>
          <w:tcPr>
            <w:tcW w:w="9498"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spacing w:after="0" w:line="240" w:lineRule="auto"/>
              <w:ind w:firstLine="34"/>
              <w:jc w:val="both"/>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AE2AA0" w:rsidRPr="00AE2AA0" w:rsidTr="00AE2AA0">
        <w:tc>
          <w:tcPr>
            <w:tcW w:w="709"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tabs>
                <w:tab w:val="left" w:pos="0"/>
              </w:tabs>
              <w:spacing w:after="0" w:line="240" w:lineRule="auto"/>
              <w:jc w:val="center"/>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В</w:t>
            </w:r>
          </w:p>
        </w:tc>
        <w:tc>
          <w:tcPr>
            <w:tcW w:w="9498"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spacing w:after="0" w:line="240" w:lineRule="auto"/>
              <w:ind w:firstLine="34"/>
              <w:jc w:val="both"/>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AE2AA0" w:rsidRPr="00AE2AA0" w:rsidTr="00AE2AA0">
        <w:tc>
          <w:tcPr>
            <w:tcW w:w="709"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tabs>
                <w:tab w:val="left" w:pos="0"/>
              </w:tabs>
              <w:spacing w:after="0" w:line="240" w:lineRule="auto"/>
              <w:jc w:val="center"/>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С</w:t>
            </w:r>
          </w:p>
        </w:tc>
        <w:tc>
          <w:tcPr>
            <w:tcW w:w="9498"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spacing w:after="0" w:line="240" w:lineRule="auto"/>
              <w:ind w:firstLine="34"/>
              <w:jc w:val="both"/>
              <w:rPr>
                <w:rFonts w:ascii="Times New Roman" w:eastAsia="Times New Roman" w:hAnsi="Times New Roman" w:cs="Times New Roman"/>
                <w:b/>
                <w:sz w:val="24"/>
                <w:szCs w:val="24"/>
              </w:rPr>
            </w:pPr>
            <w:r w:rsidRPr="00AE2AA0">
              <w:rPr>
                <w:rFonts w:ascii="Times New Roman" w:eastAsia="Times New Roman" w:hAnsi="Times New Roman" w:cs="Times New Roman"/>
                <w:sz w:val="24"/>
                <w:szCs w:val="24"/>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AE2AA0" w:rsidRPr="00AE2AA0" w:rsidTr="00AE2AA0">
        <w:tc>
          <w:tcPr>
            <w:tcW w:w="709"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tabs>
                <w:tab w:val="left" w:pos="0"/>
              </w:tabs>
              <w:spacing w:after="0" w:line="240" w:lineRule="auto"/>
              <w:jc w:val="center"/>
              <w:rPr>
                <w:rFonts w:ascii="Times New Roman" w:eastAsia="Times New Roman" w:hAnsi="Times New Roman" w:cs="Times New Roman"/>
                <w:sz w:val="24"/>
                <w:szCs w:val="24"/>
                <w:lang w:val="en-US"/>
              </w:rPr>
            </w:pPr>
            <w:r w:rsidRPr="00AE2AA0">
              <w:rPr>
                <w:rFonts w:ascii="Times New Roman" w:eastAsia="Times New Roman" w:hAnsi="Times New Roman" w:cs="Times New Roman"/>
                <w:sz w:val="24"/>
                <w:szCs w:val="24"/>
                <w:lang w:val="en-US"/>
              </w:rPr>
              <w:t>D</w:t>
            </w:r>
          </w:p>
        </w:tc>
        <w:tc>
          <w:tcPr>
            <w:tcW w:w="9498" w:type="dxa"/>
            <w:tcBorders>
              <w:top w:val="single" w:sz="4" w:space="0" w:color="auto"/>
              <w:left w:val="single" w:sz="4" w:space="0" w:color="auto"/>
              <w:bottom w:val="single" w:sz="4" w:space="0" w:color="auto"/>
              <w:right w:val="single" w:sz="4" w:space="0" w:color="auto"/>
            </w:tcBorders>
            <w:hideMark/>
          </w:tcPr>
          <w:p w:rsidR="00AE2AA0" w:rsidRPr="00AE2AA0" w:rsidRDefault="00AE2AA0" w:rsidP="00AE2AA0">
            <w:pPr>
              <w:spacing w:after="0" w:line="240" w:lineRule="auto"/>
              <w:ind w:firstLine="34"/>
              <w:jc w:val="both"/>
              <w:rPr>
                <w:rFonts w:ascii="Times New Roman" w:eastAsia="Times New Roman" w:hAnsi="Times New Roman" w:cs="Times New Roman"/>
                <w:b/>
                <w:sz w:val="24"/>
                <w:szCs w:val="24"/>
              </w:rPr>
            </w:pPr>
            <w:r w:rsidRPr="00AE2AA0">
              <w:rPr>
                <w:rFonts w:ascii="Times New Roman" w:eastAsia="Times New Roman" w:hAnsi="Times New Roman" w:cs="Times New Roman"/>
                <w:color w:val="000000"/>
                <w:sz w:val="24"/>
                <w:szCs w:val="24"/>
                <w:shd w:val="clear" w:color="auto" w:fill="FFFFFF"/>
              </w:rPr>
              <w:t>Описание серии случаев или неконтролируемое исследование или мнение экспертов.</w:t>
            </w:r>
          </w:p>
        </w:tc>
      </w:tr>
    </w:tbl>
    <w:p w:rsidR="00AE2AA0" w:rsidRDefault="00AE2AA0" w:rsidP="00AE2AA0">
      <w:pPr>
        <w:spacing w:after="0" w:line="240" w:lineRule="auto"/>
        <w:jc w:val="both"/>
        <w:rPr>
          <w:rFonts w:ascii="Times New Roman" w:eastAsia="Calibri" w:hAnsi="Times New Roman" w:cs="Times New Roman"/>
          <w:sz w:val="28"/>
          <w:szCs w:val="28"/>
        </w:rPr>
      </w:pPr>
    </w:p>
    <w:p w:rsidR="00D46A1F" w:rsidRPr="007460AC" w:rsidRDefault="0073750F" w:rsidP="00153994">
      <w:pPr>
        <w:pStyle w:val="a5"/>
        <w:numPr>
          <w:ilvl w:val="0"/>
          <w:numId w:val="5"/>
        </w:numPr>
        <w:tabs>
          <w:tab w:val="left" w:pos="567"/>
        </w:tabs>
        <w:autoSpaceDE w:val="0"/>
        <w:autoSpaceDN w:val="0"/>
        <w:adjustRightInd w:val="0"/>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Определение</w:t>
      </w:r>
      <w:r w:rsidR="00A0206F">
        <w:rPr>
          <w:rFonts w:ascii="Times New Roman" w:hAnsi="Times New Roman"/>
          <w:sz w:val="28"/>
          <w:szCs w:val="28"/>
          <w:lang w:val="en-US"/>
        </w:rPr>
        <w:t xml:space="preserve"> </w:t>
      </w:r>
      <w:r w:rsidR="004D3CD4" w:rsidRPr="00A67702">
        <w:rPr>
          <w:rFonts w:ascii="Times New Roman" w:hAnsi="Times New Roman"/>
          <w:b/>
          <w:sz w:val="28"/>
          <w:szCs w:val="28"/>
          <w:lang w:val="en-US"/>
        </w:rPr>
        <w:t>[2]</w:t>
      </w:r>
      <w:r w:rsidRPr="00A67702">
        <w:rPr>
          <w:rFonts w:ascii="Times New Roman" w:hAnsi="Times New Roman"/>
          <w:b/>
          <w:sz w:val="28"/>
          <w:szCs w:val="28"/>
        </w:rPr>
        <w:t>:</w:t>
      </w:r>
    </w:p>
    <w:p w:rsidR="00141BBE" w:rsidRDefault="00141BBE" w:rsidP="00AE2AA0">
      <w:pPr>
        <w:pStyle w:val="a5"/>
        <w:autoSpaceDE w:val="0"/>
        <w:autoSpaceDN w:val="0"/>
        <w:adjustRightInd w:val="0"/>
        <w:spacing w:after="0" w:line="240" w:lineRule="auto"/>
        <w:ind w:left="0" w:firstLine="708"/>
        <w:jc w:val="both"/>
        <w:rPr>
          <w:rFonts w:ascii="Times New Roman" w:hAnsi="Times New Roman"/>
          <w:sz w:val="28"/>
          <w:szCs w:val="28"/>
        </w:rPr>
      </w:pPr>
      <w:r w:rsidRPr="008E368D">
        <w:rPr>
          <w:rFonts w:ascii="Times New Roman" w:hAnsi="Times New Roman"/>
          <w:b/>
          <w:sz w:val="28"/>
          <w:szCs w:val="28"/>
        </w:rPr>
        <w:lastRenderedPageBreak/>
        <w:t>Первичная лимфома центральной нервной системы</w:t>
      </w:r>
      <w:r w:rsidRPr="00141BBE">
        <w:rPr>
          <w:rFonts w:ascii="Times New Roman" w:hAnsi="Times New Roman"/>
          <w:sz w:val="28"/>
          <w:szCs w:val="28"/>
        </w:rPr>
        <w:t xml:space="preserve"> - экстранодальная агрессивная неходжкинская лимфома с изолированным поражением головного мозга, его оболочек, спинного мозга или</w:t>
      </w:r>
      <w:r w:rsidR="00C93860">
        <w:rPr>
          <w:rFonts w:ascii="Times New Roman" w:hAnsi="Times New Roman"/>
          <w:sz w:val="28"/>
          <w:szCs w:val="28"/>
          <w:lang w:val="ru-RU"/>
        </w:rPr>
        <w:t xml:space="preserve"> оболочек</w:t>
      </w:r>
      <w:r w:rsidRPr="00141BBE">
        <w:rPr>
          <w:rFonts w:ascii="Times New Roman" w:hAnsi="Times New Roman"/>
          <w:sz w:val="28"/>
          <w:szCs w:val="28"/>
        </w:rPr>
        <w:t xml:space="preserve"> глаза со специфическими неврологическими проявлениями без признаков системного вовлечения</w:t>
      </w:r>
      <w:r>
        <w:rPr>
          <w:rStyle w:val="af9"/>
          <w:rFonts w:ascii="Times New Roman" w:hAnsi="Times New Roman"/>
          <w:sz w:val="28"/>
          <w:szCs w:val="28"/>
        </w:rPr>
        <w:footnoteReference w:id="1"/>
      </w:r>
      <w:r>
        <w:rPr>
          <w:rFonts w:ascii="Times New Roman" w:hAnsi="Times New Roman"/>
          <w:sz w:val="28"/>
          <w:szCs w:val="28"/>
        </w:rPr>
        <w:t>.</w:t>
      </w:r>
    </w:p>
    <w:p w:rsidR="0049198D" w:rsidRPr="00F75473" w:rsidRDefault="0049198D" w:rsidP="00AE2AA0">
      <w:pPr>
        <w:autoSpaceDE w:val="0"/>
        <w:autoSpaceDN w:val="0"/>
        <w:adjustRightInd w:val="0"/>
        <w:spacing w:after="0" w:line="240" w:lineRule="auto"/>
        <w:jc w:val="both"/>
        <w:rPr>
          <w:rFonts w:ascii="Times New Roman" w:hAnsi="Times New Roman" w:cs="Times New Roman"/>
          <w:b/>
          <w:sz w:val="28"/>
          <w:szCs w:val="28"/>
        </w:rPr>
      </w:pPr>
    </w:p>
    <w:p w:rsidR="0073750F" w:rsidRPr="0049198D" w:rsidRDefault="0073750F" w:rsidP="00153994">
      <w:pPr>
        <w:numPr>
          <w:ilvl w:val="0"/>
          <w:numId w:val="5"/>
        </w:numPr>
        <w:tabs>
          <w:tab w:val="left" w:pos="284"/>
        </w:tabs>
        <w:spacing w:after="0" w:line="240" w:lineRule="auto"/>
        <w:ind w:left="0" w:firstLine="0"/>
        <w:jc w:val="both"/>
        <w:rPr>
          <w:rFonts w:ascii="Times New Roman" w:hAnsi="Times New Roman" w:cs="Times New Roman"/>
          <w:b/>
          <w:sz w:val="28"/>
          <w:szCs w:val="28"/>
        </w:rPr>
      </w:pPr>
      <w:r w:rsidRPr="00F75473">
        <w:rPr>
          <w:rFonts w:ascii="Times New Roman" w:hAnsi="Times New Roman" w:cs="Times New Roman"/>
          <w:b/>
          <w:sz w:val="28"/>
          <w:szCs w:val="28"/>
        </w:rPr>
        <w:t>Классификация</w:t>
      </w:r>
      <w:r w:rsidR="00A0206F">
        <w:rPr>
          <w:rFonts w:ascii="Times New Roman" w:eastAsia="Calibri" w:hAnsi="Times New Roman" w:cs="Times New Roman"/>
          <w:sz w:val="28"/>
          <w:szCs w:val="28"/>
          <w:lang w:val="en-US"/>
        </w:rPr>
        <w:t xml:space="preserve"> </w:t>
      </w:r>
      <w:r w:rsidR="004D3CD4" w:rsidRPr="00A67702">
        <w:rPr>
          <w:rFonts w:ascii="Times New Roman" w:eastAsia="Calibri" w:hAnsi="Times New Roman" w:cs="Times New Roman"/>
          <w:b/>
          <w:sz w:val="28"/>
          <w:szCs w:val="28"/>
          <w:lang w:val="en-US"/>
        </w:rPr>
        <w:t>[3]</w:t>
      </w:r>
      <w:r w:rsidRPr="00A67702">
        <w:rPr>
          <w:rFonts w:ascii="Times New Roman" w:hAnsi="Times New Roman" w:cs="Times New Roman"/>
          <w:b/>
          <w:sz w:val="28"/>
          <w:szCs w:val="28"/>
        </w:rPr>
        <w:t>:</w:t>
      </w:r>
    </w:p>
    <w:p w:rsidR="0049198D" w:rsidRPr="0049198D" w:rsidRDefault="0067747E" w:rsidP="00AE2AA0">
      <w:pPr>
        <w:pStyle w:val="22"/>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ab/>
      </w:r>
      <w:r w:rsidR="0049198D" w:rsidRPr="0049198D">
        <w:rPr>
          <w:rFonts w:ascii="Times New Roman" w:hAnsi="Times New Roman"/>
          <w:sz w:val="28"/>
          <w:szCs w:val="28"/>
          <w:lang w:val="ru-RU"/>
        </w:rPr>
        <w:t>Клиническая классификация ПЛЦНС основывается на морфологии опухоли и представлена</w:t>
      </w:r>
      <w:r w:rsidR="008E368D">
        <w:rPr>
          <w:rFonts w:ascii="Times New Roman" w:hAnsi="Times New Roman"/>
          <w:sz w:val="28"/>
          <w:szCs w:val="28"/>
          <w:lang w:val="ru-RU"/>
        </w:rPr>
        <w:t xml:space="preserve"> </w:t>
      </w:r>
      <w:r w:rsidR="008D796A">
        <w:rPr>
          <w:rFonts w:ascii="Times New Roman" w:hAnsi="Times New Roman"/>
          <w:sz w:val="28"/>
          <w:szCs w:val="28"/>
          <w:lang w:val="ru-RU"/>
        </w:rPr>
        <w:t xml:space="preserve">преимущественно </w:t>
      </w:r>
      <w:r w:rsidR="0049198D" w:rsidRPr="0049198D">
        <w:rPr>
          <w:rFonts w:ascii="Times New Roman" w:eastAsia="Calibri" w:hAnsi="Times New Roman"/>
          <w:sz w:val="28"/>
          <w:szCs w:val="28"/>
          <w:lang w:val="ru-RU"/>
        </w:rPr>
        <w:t>диффузной В-крупноклеточной</w:t>
      </w:r>
      <w:r w:rsidR="008E368D">
        <w:rPr>
          <w:rFonts w:ascii="Times New Roman" w:eastAsia="Calibri" w:hAnsi="Times New Roman"/>
          <w:sz w:val="28"/>
          <w:szCs w:val="28"/>
          <w:lang w:val="ru-RU"/>
        </w:rPr>
        <w:t xml:space="preserve"> </w:t>
      </w:r>
      <w:r w:rsidR="008D796A">
        <w:rPr>
          <w:rFonts w:ascii="Times New Roman" w:eastAsia="Calibri" w:hAnsi="Times New Roman"/>
          <w:sz w:val="28"/>
          <w:szCs w:val="28"/>
          <w:lang w:val="ru-RU"/>
        </w:rPr>
        <w:t>лимфомой (90%).</w:t>
      </w:r>
      <w:r w:rsidR="0049198D" w:rsidRPr="0049198D">
        <w:rPr>
          <w:rFonts w:ascii="Times New Roman" w:eastAsia="Calibri" w:hAnsi="Times New Roman"/>
          <w:sz w:val="28"/>
          <w:szCs w:val="28"/>
          <w:lang w:val="ru-RU"/>
        </w:rPr>
        <w:t xml:space="preserve"> </w:t>
      </w:r>
    </w:p>
    <w:p w:rsidR="0049198D" w:rsidRPr="0049198D" w:rsidRDefault="0049198D" w:rsidP="0067747E">
      <w:pPr>
        <w:autoSpaceDE w:val="0"/>
        <w:autoSpaceDN w:val="0"/>
        <w:adjustRightInd w:val="0"/>
        <w:spacing w:after="0" w:line="240" w:lineRule="auto"/>
        <w:ind w:firstLine="708"/>
        <w:jc w:val="both"/>
        <w:rPr>
          <w:rFonts w:ascii="Times New Roman" w:hAnsi="Times New Roman" w:cs="Times New Roman"/>
          <w:sz w:val="28"/>
          <w:szCs w:val="28"/>
        </w:rPr>
      </w:pPr>
      <w:r w:rsidRPr="0049198D">
        <w:rPr>
          <w:rFonts w:ascii="Times New Roman" w:eastAsia="TT1F13o00" w:hAnsi="Times New Roman" w:cs="Times New Roman"/>
          <w:sz w:val="28"/>
          <w:szCs w:val="28"/>
        </w:rPr>
        <w:t>Международные прогностические индексы, разработанный для</w:t>
      </w:r>
      <w:r w:rsidR="008E368D">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rPr>
        <w:t>нодальных</w:t>
      </w:r>
      <w:r w:rsidR="008E368D">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rPr>
        <w:t xml:space="preserve">лимфом, а также стадирование по </w:t>
      </w:r>
      <w:r w:rsidRPr="0049198D">
        <w:rPr>
          <w:rFonts w:ascii="Times New Roman" w:eastAsia="TT1F13o00" w:hAnsi="Times New Roman" w:cs="Times New Roman"/>
          <w:sz w:val="28"/>
          <w:szCs w:val="28"/>
          <w:lang w:val="en-US"/>
        </w:rPr>
        <w:t>Ann</w:t>
      </w:r>
      <w:r w:rsidR="00A0206F">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lang w:val="en-US"/>
        </w:rPr>
        <w:t>Arbor</w:t>
      </w:r>
      <w:r w:rsidRPr="0049198D">
        <w:rPr>
          <w:rFonts w:ascii="Times New Roman" w:eastAsia="TT1F13o00" w:hAnsi="Times New Roman" w:cs="Times New Roman"/>
          <w:sz w:val="28"/>
          <w:szCs w:val="28"/>
        </w:rPr>
        <w:t xml:space="preserve"> не </w:t>
      </w:r>
      <w:r w:rsidR="008D796A">
        <w:rPr>
          <w:rFonts w:ascii="Times New Roman" w:eastAsia="TT1F13o00" w:hAnsi="Times New Roman" w:cs="Times New Roman"/>
          <w:sz w:val="28"/>
          <w:szCs w:val="28"/>
          <w:lang w:val="ru-RU"/>
        </w:rPr>
        <w:t xml:space="preserve">актуально </w:t>
      </w:r>
      <w:r w:rsidR="00784D66">
        <w:rPr>
          <w:rFonts w:ascii="Times New Roman" w:eastAsia="TT1F13o00" w:hAnsi="Times New Roman" w:cs="Times New Roman"/>
          <w:sz w:val="28"/>
          <w:szCs w:val="28"/>
        </w:rPr>
        <w:t>для изолированного поражения</w:t>
      </w:r>
      <w:r w:rsidRPr="0049198D">
        <w:rPr>
          <w:rFonts w:ascii="Times New Roman" w:eastAsia="TT1F13o00" w:hAnsi="Times New Roman" w:cs="Times New Roman"/>
          <w:sz w:val="28"/>
          <w:szCs w:val="28"/>
        </w:rPr>
        <w:t xml:space="preserve"> ЦНС.  На сегодняшний день </w:t>
      </w:r>
      <w:r w:rsidR="008D796A">
        <w:rPr>
          <w:rFonts w:ascii="Times New Roman" w:eastAsia="TT1F13o00" w:hAnsi="Times New Roman" w:cs="Times New Roman"/>
          <w:sz w:val="28"/>
          <w:szCs w:val="28"/>
          <w:lang w:val="ru-RU"/>
        </w:rPr>
        <w:t xml:space="preserve">существует </w:t>
      </w:r>
      <w:r w:rsidRPr="0049198D">
        <w:rPr>
          <w:rFonts w:ascii="Times New Roman" w:eastAsia="TT1F13o00" w:hAnsi="Times New Roman" w:cs="Times New Roman"/>
          <w:sz w:val="28"/>
          <w:szCs w:val="28"/>
        </w:rPr>
        <w:t>специально разработанный для ПЛЦНС прогностический</w:t>
      </w:r>
      <w:r w:rsidR="008E368D">
        <w:rPr>
          <w:rFonts w:ascii="Times New Roman" w:eastAsia="TT1F13o00" w:hAnsi="Times New Roman" w:cs="Times New Roman"/>
          <w:sz w:val="28"/>
          <w:szCs w:val="28"/>
        </w:rPr>
        <w:t xml:space="preserve"> </w:t>
      </w:r>
      <w:r w:rsidR="008D796A">
        <w:rPr>
          <w:rFonts w:ascii="Times New Roman" w:eastAsia="TT1F13o00" w:hAnsi="Times New Roman" w:cs="Times New Roman"/>
          <w:sz w:val="28"/>
          <w:szCs w:val="28"/>
        </w:rPr>
        <w:t xml:space="preserve">индекс </w:t>
      </w:r>
      <w:r w:rsidR="00F80D29" w:rsidRPr="00BB26C2">
        <w:rPr>
          <w:rFonts w:ascii="Times New Roman" w:eastAsia="TT1F13o00" w:hAnsi="Times New Roman"/>
          <w:sz w:val="28"/>
          <w:szCs w:val="28"/>
        </w:rPr>
        <w:t>IPCG</w:t>
      </w:r>
      <w:r w:rsidR="008D796A">
        <w:rPr>
          <w:rFonts w:ascii="Times New Roman" w:eastAsia="TT1F13o00" w:hAnsi="Times New Roman" w:cs="Times New Roman"/>
          <w:sz w:val="28"/>
          <w:szCs w:val="28"/>
        </w:rPr>
        <w:t>.</w:t>
      </w:r>
    </w:p>
    <w:p w:rsidR="0049198D" w:rsidRPr="0049198D" w:rsidRDefault="0049198D" w:rsidP="00AE2AA0">
      <w:pPr>
        <w:pStyle w:val="22"/>
        <w:tabs>
          <w:tab w:val="left" w:pos="567"/>
        </w:tabs>
        <w:spacing w:before="0" w:after="0" w:line="240" w:lineRule="auto"/>
        <w:ind w:left="0" w:firstLine="0"/>
        <w:jc w:val="left"/>
        <w:rPr>
          <w:rFonts w:ascii="Times New Roman" w:hAnsi="Times New Roman"/>
          <w:sz w:val="28"/>
          <w:szCs w:val="28"/>
          <w:lang w:val="ru-RU"/>
        </w:rPr>
      </w:pPr>
    </w:p>
    <w:tbl>
      <w:tblPr>
        <w:tblStyle w:val="a6"/>
        <w:tblW w:w="0" w:type="auto"/>
        <w:tblLook w:val="04A0" w:firstRow="1" w:lastRow="0" w:firstColumn="1" w:lastColumn="0" w:noHBand="0" w:noVBand="1"/>
      </w:tblPr>
      <w:tblGrid>
        <w:gridCol w:w="5382"/>
        <w:gridCol w:w="4649"/>
      </w:tblGrid>
      <w:tr w:rsidR="0049198D" w:rsidRPr="0049198D" w:rsidTr="0067747E">
        <w:tc>
          <w:tcPr>
            <w:tcW w:w="10031" w:type="dxa"/>
            <w:gridSpan w:val="2"/>
          </w:tcPr>
          <w:p w:rsidR="0049198D" w:rsidRPr="0067747E" w:rsidRDefault="0049198D" w:rsidP="00AE2AA0">
            <w:pPr>
              <w:pStyle w:val="22"/>
              <w:tabs>
                <w:tab w:val="left" w:pos="960"/>
              </w:tabs>
              <w:spacing w:before="0"/>
              <w:ind w:left="0" w:firstLine="0"/>
              <w:rPr>
                <w:rFonts w:ascii="Times New Roman" w:hAnsi="Times New Roman"/>
                <w:b/>
                <w:szCs w:val="24"/>
                <w:u w:val="single"/>
                <w:lang w:val="ru-RU"/>
              </w:rPr>
            </w:pPr>
            <w:r w:rsidRPr="0067747E">
              <w:rPr>
                <w:rFonts w:ascii="Times New Roman" w:hAnsi="Times New Roman"/>
                <w:szCs w:val="24"/>
                <w:lang w:val="ru-RU"/>
              </w:rPr>
              <w:tab/>
            </w:r>
            <w:r w:rsidRPr="0067747E">
              <w:rPr>
                <w:rFonts w:ascii="Times New Roman" w:eastAsia="TT1F13o00" w:hAnsi="Times New Roman"/>
                <w:b/>
                <w:szCs w:val="24"/>
                <w:lang w:val="ru-RU"/>
              </w:rPr>
              <w:t xml:space="preserve">Прогностический индекс для ПЛЦНС </w:t>
            </w:r>
            <w:r w:rsidRPr="0067747E">
              <w:rPr>
                <w:rFonts w:ascii="Times New Roman" w:eastAsia="TT1F13o00" w:hAnsi="Times New Roman"/>
                <w:b/>
                <w:szCs w:val="24"/>
              </w:rPr>
              <w:t>IELGS</w:t>
            </w:r>
            <w:r w:rsidR="001D7669" w:rsidRPr="0067747E">
              <w:rPr>
                <w:rFonts w:ascii="Times New Roman" w:eastAsia="TT1F13o00" w:hAnsi="Times New Roman"/>
                <w:b/>
                <w:szCs w:val="24"/>
                <w:lang w:val="ru-RU"/>
              </w:rPr>
              <w:t>[2]</w:t>
            </w:r>
            <w:r w:rsidRPr="0067747E">
              <w:rPr>
                <w:rFonts w:ascii="Times New Roman" w:eastAsia="TT1F13o00" w:hAnsi="Times New Roman"/>
                <w:b/>
                <w:szCs w:val="24"/>
                <w:lang w:val="ru-RU"/>
              </w:rPr>
              <w:t>:</w:t>
            </w:r>
          </w:p>
        </w:tc>
      </w:tr>
      <w:tr w:rsidR="0049198D" w:rsidRPr="0049198D" w:rsidTr="0067747E">
        <w:tc>
          <w:tcPr>
            <w:tcW w:w="5382" w:type="dxa"/>
          </w:tcPr>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Возраст</w:t>
            </w:r>
            <w:r w:rsidR="00C93860">
              <w:rPr>
                <w:rFonts w:ascii="Times New Roman" w:eastAsia="TT1F13o00" w:hAnsi="Times New Roman"/>
                <w:szCs w:val="24"/>
                <w:lang w:val="ru-RU"/>
              </w:rPr>
              <w:t xml:space="preserve"> </w:t>
            </w:r>
            <w:r w:rsidRPr="0067747E">
              <w:rPr>
                <w:rFonts w:ascii="Times New Roman" w:eastAsia="TT1F13o00" w:hAnsi="Times New Roman"/>
                <w:szCs w:val="24"/>
              </w:rPr>
              <w:t>старше 60 лет</w:t>
            </w:r>
          </w:p>
          <w:p w:rsidR="0049198D" w:rsidRPr="0067747E" w:rsidRDefault="0049198D" w:rsidP="00F80D29">
            <w:pPr>
              <w:pStyle w:val="22"/>
              <w:numPr>
                <w:ilvl w:val="0"/>
                <w:numId w:val="10"/>
              </w:numPr>
              <w:tabs>
                <w:tab w:val="left" w:pos="454"/>
              </w:tabs>
              <w:spacing w:before="0"/>
              <w:ind w:left="880" w:hanging="691"/>
              <w:jc w:val="left"/>
              <w:rPr>
                <w:rFonts w:ascii="Times New Roman" w:eastAsia="Calibri" w:hAnsi="Times New Roman"/>
                <w:szCs w:val="24"/>
              </w:rPr>
            </w:pPr>
            <w:r w:rsidRPr="0067747E">
              <w:rPr>
                <w:rFonts w:ascii="Times New Roman" w:eastAsia="Calibri" w:hAnsi="Times New Roman"/>
                <w:szCs w:val="24"/>
              </w:rPr>
              <w:t xml:space="preserve">ECOG </w:t>
            </w:r>
            <w:r w:rsidRPr="0067747E">
              <w:rPr>
                <w:rFonts w:ascii="Times New Roman" w:eastAsia="TT1F13o00" w:hAnsi="Times New Roman"/>
                <w:szCs w:val="24"/>
              </w:rPr>
              <w:t xml:space="preserve">≥ </w:t>
            </w:r>
            <w:r w:rsidRPr="0067747E">
              <w:rPr>
                <w:rFonts w:ascii="Times New Roman" w:eastAsia="Calibri" w:hAnsi="Times New Roman"/>
                <w:szCs w:val="24"/>
              </w:rPr>
              <w:t>2</w:t>
            </w:r>
          </w:p>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Повышение ЛДГ</w:t>
            </w:r>
          </w:p>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Повышение</w:t>
            </w:r>
            <w:r w:rsidR="00C93860">
              <w:rPr>
                <w:rFonts w:ascii="Times New Roman" w:eastAsia="TT1F13o00" w:hAnsi="Times New Roman"/>
                <w:szCs w:val="24"/>
                <w:lang w:val="ru-RU"/>
              </w:rPr>
              <w:t xml:space="preserve"> </w:t>
            </w:r>
            <w:r w:rsidRPr="0067747E">
              <w:rPr>
                <w:rFonts w:ascii="Times New Roman" w:eastAsia="TT1F13o00" w:hAnsi="Times New Roman"/>
                <w:szCs w:val="24"/>
              </w:rPr>
              <w:t>белка в ликворе</w:t>
            </w:r>
          </w:p>
          <w:p w:rsidR="0049198D" w:rsidRPr="0067747E" w:rsidRDefault="0049198D" w:rsidP="00F80D29">
            <w:pPr>
              <w:pStyle w:val="22"/>
              <w:numPr>
                <w:ilvl w:val="0"/>
                <w:numId w:val="10"/>
              </w:numPr>
              <w:tabs>
                <w:tab w:val="left" w:pos="454"/>
              </w:tabs>
              <w:spacing w:before="0"/>
              <w:ind w:left="880" w:hanging="691"/>
              <w:jc w:val="left"/>
              <w:rPr>
                <w:rFonts w:ascii="Times New Roman" w:hAnsi="Times New Roman"/>
                <w:szCs w:val="24"/>
                <w:lang w:val="ru-RU"/>
              </w:rPr>
            </w:pPr>
            <w:r w:rsidRPr="0067747E">
              <w:rPr>
                <w:rFonts w:ascii="Times New Roman" w:eastAsia="TT1F13o00" w:hAnsi="Times New Roman"/>
                <w:szCs w:val="24"/>
              </w:rPr>
              <w:t>Поражение</w:t>
            </w:r>
            <w:r w:rsidR="00C93860">
              <w:rPr>
                <w:rFonts w:ascii="Times New Roman" w:eastAsia="TT1F13o00" w:hAnsi="Times New Roman"/>
                <w:szCs w:val="24"/>
                <w:lang w:val="ru-RU"/>
              </w:rPr>
              <w:t xml:space="preserve"> </w:t>
            </w:r>
            <w:r w:rsidRPr="0067747E">
              <w:rPr>
                <w:rFonts w:ascii="Times New Roman" w:eastAsia="TT1F13o00" w:hAnsi="Times New Roman"/>
                <w:szCs w:val="24"/>
              </w:rPr>
              <w:t>глубоких</w:t>
            </w:r>
            <w:r w:rsidR="00C93860">
              <w:rPr>
                <w:rFonts w:ascii="Times New Roman" w:eastAsia="TT1F13o00" w:hAnsi="Times New Roman"/>
                <w:szCs w:val="24"/>
                <w:lang w:val="ru-RU"/>
              </w:rPr>
              <w:t xml:space="preserve"> </w:t>
            </w:r>
            <w:r w:rsidRPr="0067747E">
              <w:rPr>
                <w:rFonts w:ascii="Times New Roman" w:eastAsia="TT1F13o00" w:hAnsi="Times New Roman"/>
                <w:szCs w:val="24"/>
              </w:rPr>
              <w:t>структур</w:t>
            </w:r>
            <w:r w:rsidR="00C93860">
              <w:rPr>
                <w:rFonts w:ascii="Times New Roman" w:eastAsia="TT1F13o00" w:hAnsi="Times New Roman"/>
                <w:szCs w:val="24"/>
                <w:lang w:val="ru-RU"/>
              </w:rPr>
              <w:t xml:space="preserve"> </w:t>
            </w:r>
            <w:r w:rsidRPr="0067747E">
              <w:rPr>
                <w:rFonts w:ascii="Times New Roman" w:eastAsia="TT1F13o00" w:hAnsi="Times New Roman"/>
                <w:szCs w:val="24"/>
              </w:rPr>
              <w:t>мозга</w:t>
            </w:r>
          </w:p>
        </w:tc>
        <w:tc>
          <w:tcPr>
            <w:tcW w:w="4649" w:type="dxa"/>
          </w:tcPr>
          <w:p w:rsidR="0049198D" w:rsidRPr="0067747E" w:rsidRDefault="0049198D" w:rsidP="00AE2AA0">
            <w:pPr>
              <w:pStyle w:val="a5"/>
              <w:autoSpaceDE w:val="0"/>
              <w:autoSpaceDN w:val="0"/>
              <w:adjustRightInd w:val="0"/>
              <w:ind w:left="0"/>
              <w:rPr>
                <w:rFonts w:ascii="Times New Roman" w:hAnsi="Times New Roman"/>
                <w:sz w:val="24"/>
                <w:szCs w:val="24"/>
              </w:rPr>
            </w:pPr>
            <w:r w:rsidRPr="0067747E">
              <w:rPr>
                <w:rFonts w:ascii="Times New Roman" w:eastAsia="TT1F13o00" w:hAnsi="Times New Roman"/>
                <w:sz w:val="24"/>
                <w:szCs w:val="24"/>
              </w:rPr>
              <w:t xml:space="preserve">0-1 фактор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низкий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80%)</w:t>
            </w:r>
          </w:p>
          <w:p w:rsidR="0049198D" w:rsidRPr="0067747E" w:rsidRDefault="0049198D" w:rsidP="00AE2AA0">
            <w:pPr>
              <w:autoSpaceDE w:val="0"/>
              <w:autoSpaceDN w:val="0"/>
              <w:adjustRightInd w:val="0"/>
              <w:rPr>
                <w:rFonts w:ascii="Times New Roman" w:hAnsi="Times New Roman"/>
                <w:sz w:val="24"/>
                <w:szCs w:val="24"/>
              </w:rPr>
            </w:pPr>
            <w:r w:rsidRPr="0067747E">
              <w:rPr>
                <w:rFonts w:ascii="Times New Roman" w:hAnsi="Times New Roman"/>
                <w:sz w:val="24"/>
                <w:szCs w:val="24"/>
              </w:rPr>
              <w:t xml:space="preserve">2-3 </w:t>
            </w:r>
            <w:r w:rsidRPr="0067747E">
              <w:rPr>
                <w:rFonts w:ascii="Times New Roman" w:eastAsia="TT1F13o00" w:hAnsi="Times New Roman"/>
                <w:sz w:val="24"/>
                <w:szCs w:val="24"/>
              </w:rPr>
              <w:t xml:space="preserve">фактора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промежуточный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48%)</w:t>
            </w:r>
          </w:p>
          <w:p w:rsidR="0049198D" w:rsidRPr="0067747E" w:rsidRDefault="0049198D" w:rsidP="00AE2AA0">
            <w:pPr>
              <w:autoSpaceDE w:val="0"/>
              <w:autoSpaceDN w:val="0"/>
              <w:adjustRightInd w:val="0"/>
              <w:rPr>
                <w:rFonts w:ascii="Times New Roman" w:hAnsi="Times New Roman"/>
                <w:sz w:val="24"/>
                <w:szCs w:val="24"/>
              </w:rPr>
            </w:pPr>
            <w:r w:rsidRPr="0067747E">
              <w:rPr>
                <w:rFonts w:ascii="Times New Roman" w:hAnsi="Times New Roman"/>
                <w:sz w:val="24"/>
                <w:szCs w:val="24"/>
              </w:rPr>
              <w:t xml:space="preserve">4-5 </w:t>
            </w:r>
            <w:r w:rsidRPr="0067747E">
              <w:rPr>
                <w:rFonts w:ascii="Times New Roman" w:eastAsia="TT1F13o00" w:hAnsi="Times New Roman"/>
                <w:sz w:val="24"/>
                <w:szCs w:val="24"/>
              </w:rPr>
              <w:t xml:space="preserve">факторов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высокий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15%)</w:t>
            </w:r>
          </w:p>
        </w:tc>
      </w:tr>
    </w:tbl>
    <w:p w:rsidR="0049198D" w:rsidRPr="0049198D" w:rsidRDefault="0049198D" w:rsidP="00AE2AA0">
      <w:pPr>
        <w:pStyle w:val="22"/>
        <w:tabs>
          <w:tab w:val="left" w:pos="567"/>
        </w:tabs>
        <w:spacing w:before="0" w:after="0" w:line="240" w:lineRule="auto"/>
        <w:ind w:left="0" w:firstLine="0"/>
        <w:jc w:val="left"/>
        <w:rPr>
          <w:rFonts w:ascii="Times New Roman" w:hAnsi="Times New Roman"/>
          <w:sz w:val="28"/>
          <w:szCs w:val="28"/>
          <w:lang w:val="ru-RU"/>
        </w:rPr>
      </w:pPr>
    </w:p>
    <w:p w:rsidR="0073750F" w:rsidRPr="008E368D" w:rsidRDefault="0073750F" w:rsidP="00F80D29">
      <w:pPr>
        <w:pStyle w:val="a5"/>
        <w:numPr>
          <w:ilvl w:val="0"/>
          <w:numId w:val="17"/>
        </w:numPr>
        <w:tabs>
          <w:tab w:val="left" w:pos="284"/>
        </w:tabs>
        <w:spacing w:after="0" w:line="240" w:lineRule="auto"/>
        <w:jc w:val="both"/>
        <w:rPr>
          <w:rFonts w:ascii="Times New Roman" w:hAnsi="Times New Roman"/>
          <w:b/>
          <w:sz w:val="28"/>
          <w:szCs w:val="28"/>
        </w:rPr>
      </w:pPr>
      <w:r w:rsidRPr="008E368D">
        <w:rPr>
          <w:rFonts w:ascii="Times New Roman" w:hAnsi="Times New Roman"/>
          <w:b/>
          <w:sz w:val="28"/>
          <w:szCs w:val="28"/>
        </w:rPr>
        <w:t>ДИАГНОСТИКА И ЛЕЧЕНИЕ НА АМБУЛАТОРНОМ УРОВНЕ:</w:t>
      </w:r>
    </w:p>
    <w:p w:rsidR="00A16E50" w:rsidRPr="00141BBE" w:rsidRDefault="00A16E50" w:rsidP="00153994">
      <w:pPr>
        <w:pStyle w:val="a5"/>
        <w:numPr>
          <w:ilvl w:val="0"/>
          <w:numId w:val="6"/>
        </w:numPr>
        <w:tabs>
          <w:tab w:val="left" w:pos="284"/>
        </w:tabs>
        <w:spacing w:after="0" w:line="240" w:lineRule="auto"/>
        <w:ind w:left="0" w:firstLine="0"/>
        <w:jc w:val="both"/>
        <w:rPr>
          <w:rFonts w:ascii="Times New Roman" w:hAnsi="Times New Roman"/>
          <w:sz w:val="28"/>
          <w:szCs w:val="28"/>
        </w:rPr>
      </w:pPr>
      <w:r w:rsidRPr="007460AC">
        <w:rPr>
          <w:rFonts w:ascii="Times New Roman" w:hAnsi="Times New Roman"/>
          <w:b/>
          <w:sz w:val="28"/>
          <w:szCs w:val="28"/>
        </w:rPr>
        <w:t>Диагностические критерии:</w:t>
      </w:r>
      <w:r w:rsidR="00141BBE">
        <w:rPr>
          <w:rFonts w:ascii="Times New Roman" w:hAnsi="Times New Roman"/>
          <w:b/>
          <w:sz w:val="28"/>
          <w:szCs w:val="28"/>
        </w:rPr>
        <w:t xml:space="preserve"> </w:t>
      </w:r>
      <w:r w:rsidR="003D4C74" w:rsidRPr="007460AC">
        <w:rPr>
          <w:rFonts w:ascii="Times New Roman" w:hAnsi="Times New Roman"/>
          <w:sz w:val="28"/>
          <w:szCs w:val="28"/>
        </w:rPr>
        <w:t xml:space="preserve">Жалобы, анамнез, данные физического исследования играют важную роль в диагностике и дифференциальной диагностике </w:t>
      </w:r>
      <w:r w:rsidR="00E74D1E">
        <w:rPr>
          <w:rFonts w:ascii="Times New Roman" w:hAnsi="Times New Roman"/>
          <w:sz w:val="28"/>
          <w:szCs w:val="28"/>
        </w:rPr>
        <w:t xml:space="preserve">лимфопролиферативных заболеваний, </w:t>
      </w:r>
      <w:r w:rsidR="003D4C74" w:rsidRPr="007460AC">
        <w:rPr>
          <w:rFonts w:ascii="Times New Roman" w:hAnsi="Times New Roman"/>
          <w:sz w:val="28"/>
          <w:szCs w:val="28"/>
        </w:rPr>
        <w:t>но неспецифичны в связи  с чем не относятся к диагностическими критериями</w:t>
      </w:r>
      <w:r w:rsidRPr="007460AC">
        <w:rPr>
          <w:rFonts w:ascii="Times New Roman" w:hAnsi="Times New Roman"/>
          <w:b/>
          <w:sz w:val="28"/>
          <w:szCs w:val="28"/>
        </w:rPr>
        <w:t>.</w:t>
      </w:r>
    </w:p>
    <w:p w:rsidR="008E368D" w:rsidRPr="00CB1631" w:rsidRDefault="008E368D" w:rsidP="00CB1631">
      <w:pPr>
        <w:tabs>
          <w:tab w:val="left" w:pos="284"/>
          <w:tab w:val="left" w:pos="426"/>
        </w:tabs>
        <w:spacing w:after="0" w:line="240" w:lineRule="auto"/>
        <w:jc w:val="both"/>
        <w:rPr>
          <w:rFonts w:ascii="Times New Roman" w:hAnsi="Times New Roman"/>
          <w:b/>
          <w:sz w:val="28"/>
          <w:szCs w:val="28"/>
        </w:rPr>
      </w:pPr>
      <w:r w:rsidRPr="00CB1631">
        <w:rPr>
          <w:rFonts w:ascii="Times New Roman" w:hAnsi="Times New Roman"/>
          <w:b/>
          <w:sz w:val="28"/>
          <w:szCs w:val="28"/>
        </w:rPr>
        <w:t>Жалобы:</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sidRPr="00CB1631">
        <w:rPr>
          <w:rFonts w:ascii="Times New Roman" w:hAnsi="Times New Roman"/>
          <w:sz w:val="28"/>
          <w:szCs w:val="28"/>
        </w:rPr>
        <w:t xml:space="preserve">Доминируют фокальные симптомы; когнитивные и личностные изменения— самые частые начальные симптомы ПЛЦНС, </w:t>
      </w:r>
      <w:r w:rsidR="008D796A">
        <w:rPr>
          <w:rFonts w:ascii="Times New Roman" w:hAnsi="Times New Roman"/>
          <w:sz w:val="28"/>
          <w:szCs w:val="28"/>
          <w:lang w:val="ru-RU"/>
        </w:rPr>
        <w:t xml:space="preserve">характерный при </w:t>
      </w:r>
      <w:r w:rsidR="008D796A">
        <w:rPr>
          <w:rFonts w:ascii="Times New Roman" w:hAnsi="Times New Roman"/>
          <w:color w:val="00B050"/>
          <w:sz w:val="28"/>
          <w:szCs w:val="28"/>
        </w:rPr>
        <w:t>поражении</w:t>
      </w:r>
      <w:r w:rsidRPr="00CB1631">
        <w:rPr>
          <w:rFonts w:ascii="Times New Roman" w:hAnsi="Times New Roman"/>
          <w:color w:val="00B050"/>
          <w:sz w:val="28"/>
          <w:szCs w:val="28"/>
        </w:rPr>
        <w:t xml:space="preserve"> </w:t>
      </w:r>
      <w:r w:rsidRPr="00CB1631">
        <w:rPr>
          <w:rFonts w:ascii="Times New Roman" w:hAnsi="Times New Roman"/>
          <w:sz w:val="28"/>
          <w:szCs w:val="28"/>
        </w:rPr>
        <w:t xml:space="preserve">лобных долей, мозолистого тела и глубоко расположенных перивентрикулярных структур; </w:t>
      </w:r>
    </w:p>
    <w:p w:rsid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sidRPr="00CB1631">
        <w:rPr>
          <w:rFonts w:ascii="Times New Roman" w:hAnsi="Times New Roman"/>
          <w:sz w:val="28"/>
          <w:szCs w:val="28"/>
        </w:rPr>
        <w:t xml:space="preserve">симптомы, обусловленные сдавлением окружающих тканей (головная боль, тошнота, рвота), </w:t>
      </w:r>
    </w:p>
    <w:p w:rsid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Pr>
          <w:rFonts w:ascii="Times New Roman" w:hAnsi="Times New Roman"/>
          <w:sz w:val="28"/>
          <w:szCs w:val="28"/>
        </w:rPr>
        <w:t>сонливость (вплоть до летаргии)</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sidRPr="00CB1631">
        <w:rPr>
          <w:rFonts w:ascii="Times New Roman" w:hAnsi="Times New Roman"/>
          <w:sz w:val="28"/>
          <w:szCs w:val="28"/>
        </w:rPr>
        <w:t xml:space="preserve">судорожный синдром </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eastAsia="Times New Roman" w:hAnsi="Times New Roman"/>
          <w:sz w:val="28"/>
          <w:szCs w:val="28"/>
        </w:rPr>
      </w:pPr>
      <w:r w:rsidRPr="00CB1631">
        <w:rPr>
          <w:rFonts w:ascii="Times New Roman" w:hAnsi="Times New Roman"/>
          <w:sz w:val="28"/>
          <w:szCs w:val="28"/>
        </w:rPr>
        <w:t>нарушения зрения</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Pr>
          <w:rFonts w:ascii="Times New Roman" w:eastAsia="Times New Roman" w:hAnsi="Times New Roman"/>
          <w:bCs/>
          <w:sz w:val="28"/>
          <w:szCs w:val="28"/>
        </w:rPr>
        <w:t>о</w:t>
      </w:r>
      <w:r w:rsidRPr="00CB1631">
        <w:rPr>
          <w:rFonts w:ascii="Times New Roman" w:eastAsia="Times New Roman" w:hAnsi="Times New Roman"/>
          <w:bCs/>
          <w:sz w:val="28"/>
          <w:szCs w:val="28"/>
        </w:rPr>
        <w:t>немение в руках</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Pr>
          <w:rFonts w:ascii="Times New Roman" w:eastAsia="Times New Roman" w:hAnsi="Times New Roman"/>
          <w:bCs/>
          <w:sz w:val="28"/>
          <w:szCs w:val="28"/>
          <w:lang w:eastAsia="ru-RU"/>
        </w:rPr>
        <w:t>н</w:t>
      </w:r>
      <w:r w:rsidRPr="00CB1631">
        <w:rPr>
          <w:rFonts w:ascii="Times New Roman" w:eastAsia="Times New Roman" w:hAnsi="Times New Roman"/>
          <w:bCs/>
          <w:sz w:val="28"/>
          <w:szCs w:val="28"/>
          <w:lang w:eastAsia="ru-RU"/>
        </w:rPr>
        <w:t>арушения в</w:t>
      </w:r>
      <w:r>
        <w:rPr>
          <w:rFonts w:ascii="Times New Roman" w:eastAsia="Times New Roman" w:hAnsi="Times New Roman"/>
          <w:bCs/>
          <w:sz w:val="28"/>
          <w:szCs w:val="28"/>
          <w:lang w:eastAsia="ru-RU"/>
        </w:rPr>
        <w:t xml:space="preserve"> координации привычных движений</w:t>
      </w:r>
    </w:p>
    <w:p w:rsidR="00CB1631" w:rsidRPr="00CB1631" w:rsidRDefault="00CB1631" w:rsidP="00F80D29">
      <w:pPr>
        <w:pStyle w:val="a5"/>
        <w:numPr>
          <w:ilvl w:val="0"/>
          <w:numId w:val="22"/>
        </w:numPr>
        <w:tabs>
          <w:tab w:val="left" w:pos="284"/>
          <w:tab w:val="left" w:pos="426"/>
        </w:tabs>
        <w:spacing w:after="0" w:line="240" w:lineRule="auto"/>
        <w:jc w:val="both"/>
        <w:rPr>
          <w:rFonts w:ascii="Times New Roman" w:hAnsi="Times New Roman"/>
          <w:sz w:val="28"/>
          <w:szCs w:val="28"/>
        </w:rPr>
      </w:pPr>
      <w:r>
        <w:rPr>
          <w:rFonts w:ascii="Times New Roman" w:eastAsia="Times New Roman" w:hAnsi="Times New Roman"/>
          <w:bCs/>
          <w:sz w:val="28"/>
          <w:szCs w:val="28"/>
          <w:lang w:eastAsia="ru-RU"/>
        </w:rPr>
        <w:t>н</w:t>
      </w:r>
      <w:r w:rsidRPr="00CB1631">
        <w:rPr>
          <w:rFonts w:ascii="Times New Roman" w:eastAsia="Times New Roman" w:hAnsi="Times New Roman"/>
          <w:bCs/>
          <w:sz w:val="28"/>
          <w:szCs w:val="28"/>
          <w:lang w:eastAsia="ru-RU"/>
        </w:rPr>
        <w:t>арушение речи</w:t>
      </w:r>
    </w:p>
    <w:p w:rsidR="00FF0E2A" w:rsidRDefault="00FF0E2A" w:rsidP="008E368D">
      <w:pPr>
        <w:tabs>
          <w:tab w:val="left" w:pos="284"/>
          <w:tab w:val="left" w:pos="426"/>
        </w:tabs>
        <w:spacing w:after="0" w:line="240" w:lineRule="auto"/>
        <w:jc w:val="both"/>
        <w:rPr>
          <w:rFonts w:ascii="Times New Roman" w:hAnsi="Times New Roman"/>
          <w:b/>
          <w:color w:val="FF0000"/>
          <w:sz w:val="28"/>
          <w:szCs w:val="28"/>
        </w:rPr>
      </w:pPr>
    </w:p>
    <w:p w:rsidR="008E368D" w:rsidRPr="00977F87" w:rsidRDefault="008E368D" w:rsidP="008E368D">
      <w:pPr>
        <w:tabs>
          <w:tab w:val="left" w:pos="284"/>
          <w:tab w:val="left" w:pos="426"/>
        </w:tabs>
        <w:spacing w:after="0" w:line="240" w:lineRule="auto"/>
        <w:jc w:val="both"/>
        <w:rPr>
          <w:rFonts w:ascii="Times New Roman" w:hAnsi="Times New Roman"/>
          <w:b/>
          <w:sz w:val="28"/>
          <w:szCs w:val="28"/>
        </w:rPr>
      </w:pPr>
      <w:r w:rsidRPr="00977F87">
        <w:rPr>
          <w:rFonts w:ascii="Times New Roman" w:hAnsi="Times New Roman"/>
          <w:b/>
          <w:sz w:val="28"/>
          <w:szCs w:val="28"/>
        </w:rPr>
        <w:t>Физикальное  обследование:</w:t>
      </w:r>
    </w:p>
    <w:p w:rsidR="00977F87" w:rsidRPr="00977F87" w:rsidRDefault="00977F87" w:rsidP="00F80D29">
      <w:pPr>
        <w:pStyle w:val="a5"/>
        <w:numPr>
          <w:ilvl w:val="0"/>
          <w:numId w:val="33"/>
        </w:numPr>
        <w:shd w:val="clear" w:color="auto" w:fill="FFFFFF"/>
        <w:spacing w:after="0" w:line="240" w:lineRule="auto"/>
        <w:rPr>
          <w:rFonts w:ascii="Times New Roman" w:eastAsia="Times New Roman" w:hAnsi="Times New Roman"/>
          <w:sz w:val="28"/>
          <w:szCs w:val="28"/>
        </w:rPr>
      </w:pPr>
      <w:r w:rsidRPr="00977F87">
        <w:rPr>
          <w:rFonts w:ascii="Times New Roman" w:eastAsia="Times New Roman" w:hAnsi="Times New Roman"/>
          <w:sz w:val="28"/>
          <w:szCs w:val="28"/>
        </w:rPr>
        <w:t>Ригидность шейных мышц, препятствующая пассивному сгибанию головы и в тяжелых случаях вызывающая запрокидывание головы назад.</w:t>
      </w:r>
    </w:p>
    <w:p w:rsidR="00977F87" w:rsidRPr="00977F87" w:rsidRDefault="00977F87" w:rsidP="00F80D29">
      <w:pPr>
        <w:pStyle w:val="a5"/>
        <w:numPr>
          <w:ilvl w:val="0"/>
          <w:numId w:val="33"/>
        </w:numPr>
        <w:shd w:val="clear" w:color="auto" w:fill="FFFFFF"/>
        <w:spacing w:after="0" w:line="240" w:lineRule="auto"/>
        <w:rPr>
          <w:rFonts w:ascii="Times New Roman" w:eastAsia="Times New Roman" w:hAnsi="Times New Roman"/>
          <w:sz w:val="28"/>
          <w:szCs w:val="28"/>
        </w:rPr>
      </w:pPr>
      <w:r w:rsidRPr="00977F87">
        <w:rPr>
          <w:rFonts w:ascii="Times New Roman" w:eastAsia="Times New Roman" w:hAnsi="Times New Roman"/>
          <w:sz w:val="28"/>
          <w:szCs w:val="28"/>
        </w:rPr>
        <w:t>Симптом Кернига — невозможность полностью разогнуть в коленном суставе ногу, предварительно согнутую под прямым углом в тазобедренном и коленном суставах.</w:t>
      </w:r>
    </w:p>
    <w:p w:rsidR="00977F87" w:rsidRPr="00977F87" w:rsidRDefault="00977F87" w:rsidP="00F80D29">
      <w:pPr>
        <w:pStyle w:val="a5"/>
        <w:numPr>
          <w:ilvl w:val="0"/>
          <w:numId w:val="33"/>
        </w:numPr>
        <w:shd w:val="clear" w:color="auto" w:fill="FFFFFF"/>
        <w:spacing w:after="0" w:line="240" w:lineRule="auto"/>
        <w:rPr>
          <w:rFonts w:ascii="Times New Roman" w:eastAsia="Times New Roman" w:hAnsi="Times New Roman"/>
          <w:sz w:val="28"/>
          <w:szCs w:val="28"/>
        </w:rPr>
      </w:pPr>
      <w:r w:rsidRPr="00977F87">
        <w:rPr>
          <w:rFonts w:ascii="Times New Roman" w:eastAsia="Times New Roman" w:hAnsi="Times New Roman"/>
          <w:sz w:val="28"/>
          <w:szCs w:val="28"/>
        </w:rPr>
        <w:t>Симптомы Брудзинского: сгибание бедра и голени при проверке ригидности шейных мышц (верхний симптом) и при проверке симптома Кернига на другой ноге (нижний симптом).</w:t>
      </w:r>
    </w:p>
    <w:p w:rsidR="00977F87" w:rsidRPr="00977F87" w:rsidRDefault="00977F87" w:rsidP="00F80D29">
      <w:pPr>
        <w:pStyle w:val="a5"/>
        <w:numPr>
          <w:ilvl w:val="0"/>
          <w:numId w:val="33"/>
        </w:numPr>
        <w:shd w:val="clear" w:color="auto" w:fill="FFFFFF"/>
        <w:spacing w:after="0" w:line="240" w:lineRule="auto"/>
        <w:rPr>
          <w:rFonts w:ascii="Times New Roman" w:eastAsia="Times New Roman" w:hAnsi="Times New Roman"/>
          <w:sz w:val="28"/>
          <w:szCs w:val="28"/>
        </w:rPr>
      </w:pPr>
      <w:r w:rsidRPr="00977F87">
        <w:rPr>
          <w:rFonts w:ascii="Times New Roman" w:eastAsia="Times New Roman" w:hAnsi="Times New Roman"/>
          <w:sz w:val="28"/>
          <w:szCs w:val="28"/>
        </w:rPr>
        <w:t>Общая гиперестезия: непереносимость яркого света, громких звуков, прикосновения к коже.</w:t>
      </w:r>
    </w:p>
    <w:p w:rsidR="00977F87" w:rsidRPr="00977F87" w:rsidRDefault="00977F87" w:rsidP="00F80D29">
      <w:pPr>
        <w:pStyle w:val="a5"/>
        <w:numPr>
          <w:ilvl w:val="0"/>
          <w:numId w:val="33"/>
        </w:numPr>
        <w:shd w:val="clear" w:color="auto" w:fill="FFFFFF"/>
        <w:spacing w:after="0" w:line="240" w:lineRule="auto"/>
        <w:rPr>
          <w:rFonts w:ascii="Times New Roman" w:eastAsia="Times New Roman" w:hAnsi="Times New Roman"/>
          <w:sz w:val="28"/>
          <w:szCs w:val="28"/>
        </w:rPr>
      </w:pPr>
      <w:r w:rsidRPr="00977F87">
        <w:rPr>
          <w:rFonts w:ascii="Times New Roman" w:eastAsia="Times New Roman" w:hAnsi="Times New Roman"/>
          <w:sz w:val="28"/>
          <w:szCs w:val="28"/>
        </w:rPr>
        <w:t>Реактивные болевые феномены: резкая болезненность при пальпации точек выхода ветвей тройничного нерва, затылочных нервов, при надавливании изнутри на переднюю стенку наружного слухового прохода, перкуссии скуловой дуги, которая выражается в появлении болезненной гримасы.</w:t>
      </w:r>
    </w:p>
    <w:p w:rsidR="00CB1631" w:rsidRPr="009B06A9" w:rsidRDefault="00CB1631" w:rsidP="008E368D">
      <w:pPr>
        <w:tabs>
          <w:tab w:val="left" w:pos="284"/>
          <w:tab w:val="left" w:pos="426"/>
        </w:tabs>
        <w:spacing w:after="0" w:line="240" w:lineRule="auto"/>
        <w:jc w:val="both"/>
        <w:rPr>
          <w:rFonts w:ascii="Times New Roman" w:hAnsi="Times New Roman"/>
          <w:b/>
          <w:sz w:val="28"/>
          <w:szCs w:val="28"/>
        </w:rPr>
      </w:pPr>
    </w:p>
    <w:p w:rsidR="008E368D" w:rsidRPr="009B06A9" w:rsidRDefault="008E368D" w:rsidP="008E368D">
      <w:pPr>
        <w:spacing w:after="0" w:line="240" w:lineRule="auto"/>
        <w:jc w:val="both"/>
        <w:rPr>
          <w:rFonts w:ascii="Times New Roman" w:eastAsia="Calibri" w:hAnsi="Times New Roman" w:cs="Times New Roman"/>
          <w:sz w:val="28"/>
          <w:szCs w:val="28"/>
          <w:lang w:eastAsia="en-US"/>
        </w:rPr>
      </w:pPr>
      <w:r w:rsidRPr="009B06A9">
        <w:rPr>
          <w:rFonts w:ascii="Times New Roman" w:eastAsia="Calibri" w:hAnsi="Times New Roman" w:cs="Times New Roman"/>
          <w:b/>
          <w:sz w:val="28"/>
          <w:szCs w:val="28"/>
          <w:lang w:eastAsia="en-US"/>
        </w:rPr>
        <w:t>Лабораторные</w:t>
      </w:r>
      <w:r w:rsidR="00CE5071" w:rsidRPr="009B06A9">
        <w:rPr>
          <w:rFonts w:ascii="Times New Roman" w:eastAsia="Calibri" w:hAnsi="Times New Roman" w:cs="Times New Roman"/>
          <w:b/>
          <w:sz w:val="28"/>
          <w:szCs w:val="28"/>
          <w:lang w:eastAsia="en-US"/>
        </w:rPr>
        <w:t xml:space="preserve"> </w:t>
      </w:r>
      <w:r w:rsidRPr="009B06A9">
        <w:rPr>
          <w:rFonts w:ascii="Times New Roman" w:eastAsia="Calibri" w:hAnsi="Times New Roman" w:cs="Times New Roman"/>
          <w:b/>
          <w:sz w:val="28"/>
          <w:szCs w:val="28"/>
          <w:lang w:eastAsia="en-US"/>
        </w:rPr>
        <w:t>исследования</w:t>
      </w:r>
      <w:r w:rsidRPr="009B06A9">
        <w:rPr>
          <w:rFonts w:ascii="Times New Roman" w:eastAsia="Calibri" w:hAnsi="Times New Roman" w:cs="Times New Roman"/>
          <w:sz w:val="28"/>
          <w:szCs w:val="28"/>
          <w:lang w:eastAsia="en-US"/>
        </w:rPr>
        <w:t>:</w:t>
      </w:r>
    </w:p>
    <w:p w:rsidR="009B06A9" w:rsidRDefault="008E368D" w:rsidP="00F80D29">
      <w:pPr>
        <w:pStyle w:val="a5"/>
        <w:numPr>
          <w:ilvl w:val="0"/>
          <w:numId w:val="18"/>
        </w:numPr>
        <w:tabs>
          <w:tab w:val="left" w:pos="0"/>
        </w:tabs>
        <w:spacing w:after="0" w:line="240" w:lineRule="auto"/>
        <w:ind w:left="426"/>
        <w:jc w:val="both"/>
        <w:rPr>
          <w:rFonts w:ascii="Times New Roman" w:hAnsi="Times New Roman"/>
          <w:sz w:val="28"/>
          <w:szCs w:val="28"/>
        </w:rPr>
      </w:pPr>
      <w:r w:rsidRPr="009B06A9">
        <w:rPr>
          <w:rFonts w:ascii="Times New Roman" w:hAnsi="Times New Roman"/>
          <w:b/>
          <w:sz w:val="28"/>
          <w:szCs w:val="28"/>
        </w:rPr>
        <w:t>общий анализ крови</w:t>
      </w:r>
      <w:r w:rsidR="009B06A9">
        <w:rPr>
          <w:rFonts w:ascii="Times New Roman" w:hAnsi="Times New Roman"/>
          <w:b/>
          <w:sz w:val="28"/>
          <w:szCs w:val="28"/>
          <w:lang w:val="ru-RU"/>
        </w:rPr>
        <w:t xml:space="preserve"> </w:t>
      </w:r>
      <w:r w:rsidRPr="009B06A9">
        <w:rPr>
          <w:rFonts w:ascii="Times New Roman" w:hAnsi="Times New Roman"/>
          <w:sz w:val="28"/>
          <w:szCs w:val="28"/>
        </w:rPr>
        <w:t xml:space="preserve">- </w:t>
      </w:r>
      <w:r w:rsidR="009B06A9">
        <w:rPr>
          <w:rFonts w:ascii="Times New Roman" w:hAnsi="Times New Roman"/>
          <w:sz w:val="28"/>
          <w:szCs w:val="28"/>
          <w:lang w:val="ru-RU"/>
        </w:rPr>
        <w:t>общеклиническое исследование. Показатели периферической крови чаще в пределах нормы.</w:t>
      </w:r>
    </w:p>
    <w:p w:rsidR="008E368D" w:rsidRDefault="008E368D" w:rsidP="00F80D29">
      <w:pPr>
        <w:pStyle w:val="a5"/>
        <w:numPr>
          <w:ilvl w:val="0"/>
          <w:numId w:val="18"/>
        </w:numPr>
        <w:tabs>
          <w:tab w:val="left" w:pos="0"/>
        </w:tabs>
        <w:spacing w:after="0" w:line="240" w:lineRule="auto"/>
        <w:ind w:left="426"/>
        <w:jc w:val="both"/>
        <w:rPr>
          <w:rFonts w:ascii="Times New Roman" w:hAnsi="Times New Roman"/>
          <w:sz w:val="28"/>
          <w:szCs w:val="28"/>
        </w:rPr>
      </w:pPr>
      <w:r w:rsidRPr="009B06A9">
        <w:rPr>
          <w:rFonts w:ascii="Times New Roman" w:hAnsi="Times New Roman"/>
          <w:b/>
          <w:sz w:val="28"/>
          <w:szCs w:val="28"/>
          <w:lang w:val="kk-KZ"/>
        </w:rPr>
        <w:t>б</w:t>
      </w:r>
      <w:r w:rsidRPr="009B06A9">
        <w:rPr>
          <w:rFonts w:ascii="Times New Roman" w:hAnsi="Times New Roman"/>
          <w:b/>
          <w:sz w:val="28"/>
          <w:szCs w:val="28"/>
        </w:rPr>
        <w:t>иохимический анализ крови</w:t>
      </w:r>
      <w:r w:rsidRPr="009B06A9">
        <w:rPr>
          <w:rFonts w:ascii="Times New Roman" w:hAnsi="Times New Roman"/>
          <w:sz w:val="28"/>
          <w:szCs w:val="28"/>
        </w:rPr>
        <w:t>- лактатдегидрогеназа, общий белок, альбумин, креатинин, мочевина, электролиты, мочевая кислот</w:t>
      </w:r>
      <w:r w:rsidRPr="009B06A9">
        <w:rPr>
          <w:rFonts w:ascii="Times New Roman" w:hAnsi="Times New Roman"/>
          <w:sz w:val="28"/>
          <w:szCs w:val="28"/>
          <w:lang w:val="kk-KZ"/>
        </w:rPr>
        <w:t xml:space="preserve">а - </w:t>
      </w:r>
      <w:r w:rsidRPr="009B06A9">
        <w:rPr>
          <w:rFonts w:ascii="Times New Roman" w:hAnsi="Times New Roman"/>
          <w:sz w:val="28"/>
          <w:szCs w:val="28"/>
        </w:rPr>
        <w:t>для выявления синдрома лизиса опухоли, а также сопутствующего поражения органов.</w:t>
      </w:r>
    </w:p>
    <w:p w:rsidR="009B06A9" w:rsidRDefault="009B06A9" w:rsidP="008E368D">
      <w:pPr>
        <w:tabs>
          <w:tab w:val="left" w:pos="0"/>
          <w:tab w:val="left" w:pos="284"/>
        </w:tabs>
        <w:spacing w:after="0" w:line="240" w:lineRule="auto"/>
        <w:contextualSpacing/>
        <w:jc w:val="both"/>
        <w:rPr>
          <w:rFonts w:ascii="Times New Roman" w:eastAsia="Calibri" w:hAnsi="Times New Roman" w:cs="Times New Roman"/>
          <w:b/>
          <w:sz w:val="28"/>
          <w:szCs w:val="28"/>
          <w:lang w:eastAsia="en-US"/>
        </w:rPr>
      </w:pPr>
    </w:p>
    <w:p w:rsidR="008E368D" w:rsidRPr="009B06A9" w:rsidRDefault="008E368D" w:rsidP="008E368D">
      <w:pPr>
        <w:tabs>
          <w:tab w:val="left" w:pos="0"/>
          <w:tab w:val="left" w:pos="284"/>
        </w:tabs>
        <w:spacing w:after="0" w:line="240" w:lineRule="auto"/>
        <w:contextualSpacing/>
        <w:jc w:val="both"/>
        <w:rPr>
          <w:rFonts w:ascii="Times New Roman" w:eastAsia="Calibri" w:hAnsi="Times New Roman" w:cs="Times New Roman"/>
          <w:sz w:val="28"/>
          <w:szCs w:val="28"/>
          <w:lang w:eastAsia="en-US"/>
        </w:rPr>
      </w:pPr>
      <w:r w:rsidRPr="009B06A9">
        <w:rPr>
          <w:rFonts w:ascii="Times New Roman" w:eastAsia="Calibri" w:hAnsi="Times New Roman" w:cs="Times New Roman"/>
          <w:b/>
          <w:sz w:val="28"/>
          <w:szCs w:val="28"/>
          <w:lang w:eastAsia="en-US"/>
        </w:rPr>
        <w:t>Инструментальные</w:t>
      </w:r>
      <w:r w:rsidR="00AF167F" w:rsidRPr="009B06A9">
        <w:rPr>
          <w:rFonts w:ascii="Times New Roman" w:eastAsia="Calibri" w:hAnsi="Times New Roman" w:cs="Times New Roman"/>
          <w:b/>
          <w:sz w:val="28"/>
          <w:szCs w:val="28"/>
          <w:lang w:eastAsia="en-US"/>
        </w:rPr>
        <w:t xml:space="preserve"> </w:t>
      </w:r>
      <w:r w:rsidRPr="009B06A9">
        <w:rPr>
          <w:rFonts w:ascii="Times New Roman" w:eastAsia="Calibri" w:hAnsi="Times New Roman" w:cs="Times New Roman"/>
          <w:b/>
          <w:sz w:val="28"/>
          <w:szCs w:val="28"/>
          <w:lang w:eastAsia="en-US"/>
        </w:rPr>
        <w:t>исследования</w:t>
      </w:r>
      <w:r w:rsidRPr="009B06A9">
        <w:rPr>
          <w:rFonts w:ascii="Times New Roman" w:eastAsia="Calibri" w:hAnsi="Times New Roman" w:cs="Times New Roman"/>
          <w:sz w:val="28"/>
          <w:szCs w:val="28"/>
          <w:lang w:eastAsia="en-US"/>
        </w:rPr>
        <w:t>:</w:t>
      </w:r>
    </w:p>
    <w:p w:rsidR="00AF167F" w:rsidRPr="008D796A" w:rsidRDefault="00AF167F" w:rsidP="00F80D29">
      <w:pPr>
        <w:pStyle w:val="a5"/>
        <w:numPr>
          <w:ilvl w:val="0"/>
          <w:numId w:val="18"/>
        </w:numPr>
        <w:tabs>
          <w:tab w:val="left" w:pos="284"/>
        </w:tabs>
        <w:spacing w:after="0" w:line="240" w:lineRule="auto"/>
        <w:ind w:left="284" w:hanging="284"/>
        <w:jc w:val="both"/>
        <w:rPr>
          <w:rFonts w:ascii="Times New Roman" w:hAnsi="Times New Roman"/>
          <w:sz w:val="28"/>
          <w:szCs w:val="28"/>
        </w:rPr>
      </w:pPr>
      <w:r w:rsidRPr="009B06A9">
        <w:rPr>
          <w:rFonts w:ascii="Times New Roman" w:hAnsi="Times New Roman"/>
          <w:b/>
          <w:sz w:val="28"/>
          <w:szCs w:val="28"/>
        </w:rPr>
        <w:t>ЯМРТ головного мозга с контастированием</w:t>
      </w:r>
      <w:r w:rsidR="009B06A9">
        <w:rPr>
          <w:rFonts w:ascii="Times New Roman" w:hAnsi="Times New Roman"/>
          <w:b/>
          <w:sz w:val="28"/>
          <w:szCs w:val="28"/>
          <w:lang w:val="ru-RU"/>
        </w:rPr>
        <w:t xml:space="preserve"> </w:t>
      </w:r>
      <w:r w:rsidR="009B06A9">
        <w:rPr>
          <w:rFonts w:ascii="Times New Roman" w:hAnsi="Times New Roman"/>
          <w:b/>
          <w:sz w:val="28"/>
          <w:szCs w:val="28"/>
        </w:rPr>
        <w:t>–</w:t>
      </w:r>
      <w:r w:rsidR="009B06A9">
        <w:rPr>
          <w:rFonts w:ascii="Times New Roman" w:hAnsi="Times New Roman"/>
          <w:b/>
          <w:sz w:val="28"/>
          <w:szCs w:val="28"/>
          <w:lang w:val="ru-RU"/>
        </w:rPr>
        <w:t xml:space="preserve"> </w:t>
      </w:r>
      <w:r w:rsidR="009B06A9" w:rsidRPr="009B06A9">
        <w:rPr>
          <w:rFonts w:ascii="Times New Roman" w:hAnsi="Times New Roman"/>
          <w:sz w:val="28"/>
          <w:szCs w:val="28"/>
          <w:lang w:val="ru-RU"/>
        </w:rPr>
        <w:t>для определения локализации и размеров очагов</w:t>
      </w:r>
    </w:p>
    <w:p w:rsidR="008D796A" w:rsidRPr="00977F87" w:rsidRDefault="008D796A" w:rsidP="00F80D29">
      <w:pPr>
        <w:pStyle w:val="a7"/>
        <w:numPr>
          <w:ilvl w:val="0"/>
          <w:numId w:val="18"/>
        </w:numPr>
        <w:shd w:val="clear" w:color="auto" w:fill="FFFFFF"/>
        <w:spacing w:before="0" w:beforeAutospacing="0" w:after="0" w:afterAutospacing="0"/>
        <w:rPr>
          <w:rFonts w:ascii="Verdana" w:hAnsi="Verdana"/>
          <w:sz w:val="20"/>
          <w:szCs w:val="20"/>
        </w:rPr>
      </w:pPr>
      <w:r w:rsidRPr="008D796A">
        <w:rPr>
          <w:b/>
          <w:sz w:val="28"/>
          <w:szCs w:val="28"/>
        </w:rPr>
        <w:t>КТ</w:t>
      </w:r>
      <w:r w:rsidRPr="008D796A">
        <w:rPr>
          <w:b/>
          <w:sz w:val="28"/>
          <w:szCs w:val="28"/>
        </w:rPr>
        <w:t xml:space="preserve"> </w:t>
      </w:r>
      <w:r w:rsidRPr="009B06A9">
        <w:rPr>
          <w:b/>
          <w:sz w:val="28"/>
          <w:szCs w:val="28"/>
        </w:rPr>
        <w:t>головного мозга с контастированием</w:t>
      </w:r>
      <w:r w:rsidRPr="00977F87">
        <w:rPr>
          <w:sz w:val="28"/>
          <w:szCs w:val="28"/>
        </w:rPr>
        <w:t>. Очаги в глубоких перивентрикулярных отделах (</w:t>
      </w:r>
      <w:bookmarkStart w:id="0" w:name="000b4378.htm"/>
      <w:r w:rsidRPr="00977F87">
        <w:rPr>
          <w:sz w:val="28"/>
          <w:szCs w:val="28"/>
        </w:rPr>
        <w:fldChar w:fldCharType="begin"/>
      </w:r>
      <w:r w:rsidRPr="00977F87">
        <w:rPr>
          <w:sz w:val="28"/>
          <w:szCs w:val="28"/>
        </w:rPr>
        <w:instrText xml:space="preserve"> HYPERLINK "http://humbio.ru/humbio/ssb/000b4378.htm" </w:instrText>
      </w:r>
      <w:r w:rsidRPr="00977F87">
        <w:rPr>
          <w:sz w:val="28"/>
          <w:szCs w:val="28"/>
        </w:rPr>
        <w:fldChar w:fldCharType="separate"/>
      </w:r>
      <w:r w:rsidRPr="00977F87">
        <w:rPr>
          <w:rStyle w:val="apple-converted-space"/>
          <w:sz w:val="28"/>
          <w:szCs w:val="28"/>
        </w:rPr>
        <w:t> </w:t>
      </w:r>
      <w:r w:rsidRPr="00977F87">
        <w:rPr>
          <w:rStyle w:val="af6"/>
          <w:color w:val="auto"/>
          <w:sz w:val="28"/>
          <w:szCs w:val="28"/>
          <w:u w:val="none"/>
        </w:rPr>
        <w:t>мозолистом теле</w:t>
      </w:r>
      <w:r w:rsidRPr="00977F87">
        <w:rPr>
          <w:sz w:val="28"/>
          <w:szCs w:val="28"/>
        </w:rPr>
        <w:fldChar w:fldCharType="end"/>
      </w:r>
      <w:bookmarkEnd w:id="0"/>
      <w:r w:rsidRPr="00977F87">
        <w:rPr>
          <w:rStyle w:val="apple-converted-space"/>
          <w:sz w:val="28"/>
          <w:szCs w:val="28"/>
        </w:rPr>
        <w:t> </w:t>
      </w:r>
      <w:r w:rsidRPr="00977F87">
        <w:rPr>
          <w:sz w:val="28"/>
          <w:szCs w:val="28"/>
        </w:rPr>
        <w:t>,</w:t>
      </w:r>
      <w:r w:rsidRPr="00977F87">
        <w:rPr>
          <w:rStyle w:val="apple-converted-space"/>
          <w:sz w:val="28"/>
          <w:szCs w:val="28"/>
        </w:rPr>
        <w:t> </w:t>
      </w:r>
      <w:bookmarkStart w:id="1" w:name="0002525d.htm"/>
      <w:r w:rsidRPr="00977F87">
        <w:rPr>
          <w:sz w:val="28"/>
          <w:szCs w:val="28"/>
        </w:rPr>
        <w:fldChar w:fldCharType="begin"/>
      </w:r>
      <w:r w:rsidRPr="00977F87">
        <w:rPr>
          <w:sz w:val="28"/>
          <w:szCs w:val="28"/>
        </w:rPr>
        <w:instrText xml:space="preserve"> HYPERLINK "http://humbio.ru/humbio/pronc/0002525d.htm" </w:instrText>
      </w:r>
      <w:r w:rsidRPr="00977F87">
        <w:rPr>
          <w:sz w:val="28"/>
          <w:szCs w:val="28"/>
        </w:rPr>
        <w:fldChar w:fldCharType="separate"/>
      </w:r>
      <w:r w:rsidRPr="00977F87">
        <w:rPr>
          <w:rStyle w:val="af6"/>
          <w:color w:val="auto"/>
          <w:sz w:val="28"/>
          <w:szCs w:val="28"/>
          <w:u w:val="none"/>
        </w:rPr>
        <w:t>базальных ядрах</w:t>
      </w:r>
      <w:r w:rsidRPr="00977F87">
        <w:rPr>
          <w:sz w:val="28"/>
          <w:szCs w:val="28"/>
        </w:rPr>
        <w:fldChar w:fldCharType="end"/>
      </w:r>
      <w:bookmarkEnd w:id="1"/>
      <w:r w:rsidRPr="00977F87">
        <w:rPr>
          <w:sz w:val="28"/>
          <w:szCs w:val="28"/>
        </w:rPr>
        <w:t>,</w:t>
      </w:r>
      <w:r w:rsidRPr="00977F87">
        <w:rPr>
          <w:rStyle w:val="apple-converted-space"/>
          <w:sz w:val="28"/>
          <w:szCs w:val="28"/>
        </w:rPr>
        <w:t> </w:t>
      </w:r>
      <w:bookmarkStart w:id="2" w:name="00044985.htm"/>
      <w:r w:rsidRPr="00977F87">
        <w:rPr>
          <w:sz w:val="28"/>
          <w:szCs w:val="28"/>
        </w:rPr>
        <w:fldChar w:fldCharType="begin"/>
      </w:r>
      <w:r w:rsidRPr="00977F87">
        <w:rPr>
          <w:sz w:val="28"/>
          <w:szCs w:val="28"/>
        </w:rPr>
        <w:instrText xml:space="preserve"> HYPERLINK "http://humbio.ru/humbio/ssb/00044985.htm" </w:instrText>
      </w:r>
      <w:r w:rsidRPr="00977F87">
        <w:rPr>
          <w:sz w:val="28"/>
          <w:szCs w:val="28"/>
        </w:rPr>
        <w:fldChar w:fldCharType="separate"/>
      </w:r>
      <w:r w:rsidRPr="00977F87">
        <w:rPr>
          <w:rStyle w:val="af6"/>
          <w:color w:val="auto"/>
          <w:sz w:val="28"/>
          <w:szCs w:val="28"/>
          <w:u w:val="none"/>
        </w:rPr>
        <w:t>таламусе</w:t>
      </w:r>
      <w:r w:rsidRPr="00977F87">
        <w:rPr>
          <w:sz w:val="28"/>
          <w:szCs w:val="28"/>
        </w:rPr>
        <w:fldChar w:fldCharType="end"/>
      </w:r>
      <w:bookmarkEnd w:id="2"/>
      <w:r w:rsidRPr="00977F87">
        <w:rPr>
          <w:rStyle w:val="apple-converted-space"/>
          <w:sz w:val="28"/>
          <w:szCs w:val="28"/>
        </w:rPr>
        <w:t> </w:t>
      </w:r>
      <w:r w:rsidRPr="00977F87">
        <w:rPr>
          <w:sz w:val="28"/>
          <w:szCs w:val="28"/>
        </w:rPr>
        <w:t>) до контрастирования имеют повышенную плотность. Лимфома, в отличие от</w:t>
      </w:r>
      <w:r w:rsidRPr="00977F87">
        <w:rPr>
          <w:rStyle w:val="apple-converted-space"/>
          <w:sz w:val="28"/>
          <w:szCs w:val="28"/>
        </w:rPr>
        <w:t> </w:t>
      </w:r>
      <w:bookmarkStart w:id="3" w:name="001d1c4a.htm"/>
      <w:r w:rsidRPr="00977F87">
        <w:rPr>
          <w:sz w:val="28"/>
          <w:szCs w:val="28"/>
        </w:rPr>
        <w:fldChar w:fldCharType="begin"/>
      </w:r>
      <w:r w:rsidRPr="00977F87">
        <w:rPr>
          <w:sz w:val="28"/>
          <w:szCs w:val="28"/>
        </w:rPr>
        <w:instrText xml:space="preserve"> HYPERLINK "http://humbio.ru/humbio/har/001d1c4a.htm" </w:instrText>
      </w:r>
      <w:r w:rsidRPr="00977F87">
        <w:rPr>
          <w:sz w:val="28"/>
          <w:szCs w:val="28"/>
        </w:rPr>
        <w:fldChar w:fldCharType="separate"/>
      </w:r>
      <w:r w:rsidRPr="00977F87">
        <w:rPr>
          <w:rStyle w:val="af6"/>
          <w:color w:val="auto"/>
          <w:sz w:val="28"/>
          <w:szCs w:val="28"/>
          <w:u w:val="none"/>
        </w:rPr>
        <w:t>глиом</w:t>
      </w:r>
      <w:r w:rsidRPr="00977F87">
        <w:rPr>
          <w:sz w:val="28"/>
          <w:szCs w:val="28"/>
        </w:rPr>
        <w:fldChar w:fldCharType="end"/>
      </w:r>
      <w:bookmarkEnd w:id="3"/>
      <w:r w:rsidRPr="00977F87">
        <w:rPr>
          <w:rStyle w:val="apple-converted-space"/>
          <w:sz w:val="28"/>
          <w:szCs w:val="28"/>
        </w:rPr>
        <w:t> </w:t>
      </w:r>
      <w:r w:rsidRPr="00977F87">
        <w:rPr>
          <w:sz w:val="28"/>
          <w:szCs w:val="28"/>
        </w:rPr>
        <w:t>и метастазов, накапливает контрастное вещество. При</w:t>
      </w:r>
      <w:r w:rsidRPr="00977F87">
        <w:rPr>
          <w:rStyle w:val="apple-converted-space"/>
          <w:sz w:val="28"/>
          <w:szCs w:val="28"/>
        </w:rPr>
        <w:t> </w:t>
      </w:r>
      <w:bookmarkStart w:id="4" w:name="000009b2.htm"/>
      <w:r w:rsidRPr="00977F87">
        <w:rPr>
          <w:sz w:val="28"/>
          <w:szCs w:val="28"/>
        </w:rPr>
        <w:fldChar w:fldCharType="begin"/>
      </w:r>
      <w:r w:rsidRPr="00977F87">
        <w:rPr>
          <w:sz w:val="28"/>
          <w:szCs w:val="28"/>
        </w:rPr>
        <w:instrText xml:space="preserve"> HYPERLINK "http://humbio.ru/humbio/spid/000009b2.htm" </w:instrText>
      </w:r>
      <w:r w:rsidRPr="00977F87">
        <w:rPr>
          <w:sz w:val="28"/>
          <w:szCs w:val="28"/>
        </w:rPr>
        <w:fldChar w:fldCharType="separate"/>
      </w:r>
      <w:r w:rsidRPr="00977F87">
        <w:rPr>
          <w:rStyle w:val="af6"/>
          <w:color w:val="auto"/>
          <w:sz w:val="28"/>
          <w:szCs w:val="28"/>
          <w:u w:val="none"/>
        </w:rPr>
        <w:t>СПИДе</w:t>
      </w:r>
      <w:r w:rsidRPr="00977F87">
        <w:rPr>
          <w:sz w:val="28"/>
          <w:szCs w:val="28"/>
        </w:rPr>
        <w:fldChar w:fldCharType="end"/>
      </w:r>
      <w:bookmarkEnd w:id="4"/>
      <w:r w:rsidRPr="00977F87">
        <w:rPr>
          <w:rStyle w:val="apple-converted-space"/>
          <w:sz w:val="28"/>
          <w:szCs w:val="28"/>
        </w:rPr>
        <w:t> </w:t>
      </w:r>
      <w:r w:rsidRPr="00977F87">
        <w:rPr>
          <w:sz w:val="28"/>
          <w:szCs w:val="28"/>
        </w:rPr>
        <w:t>плотность очагов до контрастирования может быть снижена</w:t>
      </w:r>
      <w:r w:rsidRPr="00977F87">
        <w:rPr>
          <w:rFonts w:ascii="Verdana" w:hAnsi="Verdana"/>
          <w:sz w:val="20"/>
          <w:szCs w:val="20"/>
        </w:rPr>
        <w:t>.</w:t>
      </w:r>
    </w:p>
    <w:p w:rsidR="008E368D" w:rsidRPr="009B06A9" w:rsidRDefault="008E368D" w:rsidP="00F80D29">
      <w:pPr>
        <w:pStyle w:val="a5"/>
        <w:numPr>
          <w:ilvl w:val="0"/>
          <w:numId w:val="18"/>
        </w:numPr>
        <w:tabs>
          <w:tab w:val="left" w:pos="284"/>
        </w:tabs>
        <w:spacing w:after="0" w:line="240" w:lineRule="auto"/>
        <w:ind w:left="284" w:hanging="284"/>
        <w:jc w:val="both"/>
        <w:rPr>
          <w:rFonts w:ascii="Times New Roman" w:hAnsi="Times New Roman"/>
          <w:sz w:val="28"/>
          <w:szCs w:val="28"/>
        </w:rPr>
      </w:pPr>
      <w:r w:rsidRPr="009B06A9">
        <w:rPr>
          <w:rFonts w:ascii="Times New Roman" w:hAnsi="Times New Roman"/>
          <w:b/>
          <w:bCs/>
          <w:sz w:val="28"/>
          <w:szCs w:val="28"/>
        </w:rPr>
        <w:t xml:space="preserve">УЗИ периферических и внутрибрюшных лимфоузлов </w:t>
      </w:r>
      <w:r w:rsidRPr="009B06A9">
        <w:rPr>
          <w:rFonts w:ascii="Times New Roman" w:hAnsi="Times New Roman"/>
          <w:sz w:val="28"/>
          <w:szCs w:val="28"/>
        </w:rPr>
        <w:t>– увеличение размеров и изменение структуры лимфоузлов;</w:t>
      </w:r>
    </w:p>
    <w:p w:rsidR="008E368D" w:rsidRPr="009B06A9" w:rsidRDefault="008E368D" w:rsidP="00F80D29">
      <w:pPr>
        <w:pStyle w:val="a5"/>
        <w:numPr>
          <w:ilvl w:val="0"/>
          <w:numId w:val="18"/>
        </w:numPr>
        <w:tabs>
          <w:tab w:val="left" w:pos="284"/>
        </w:tabs>
        <w:spacing w:after="0" w:line="240" w:lineRule="auto"/>
        <w:ind w:left="284" w:hanging="284"/>
        <w:jc w:val="both"/>
        <w:rPr>
          <w:rFonts w:ascii="Times New Roman" w:hAnsi="Times New Roman"/>
          <w:sz w:val="28"/>
          <w:szCs w:val="28"/>
        </w:rPr>
      </w:pPr>
      <w:r w:rsidRPr="009B06A9">
        <w:rPr>
          <w:rFonts w:ascii="Times New Roman" w:hAnsi="Times New Roman"/>
          <w:b/>
          <w:sz w:val="28"/>
          <w:szCs w:val="28"/>
        </w:rPr>
        <w:lastRenderedPageBreak/>
        <w:t>цитологическое исследование биопсийного материала</w:t>
      </w:r>
      <w:r w:rsidRPr="009B06A9">
        <w:rPr>
          <w:rFonts w:ascii="Times New Roman" w:hAnsi="Times New Roman"/>
          <w:sz w:val="28"/>
          <w:szCs w:val="28"/>
        </w:rPr>
        <w:t xml:space="preserve"> – с целью верификации морфологической формы ЛПЗ;</w:t>
      </w:r>
    </w:p>
    <w:p w:rsidR="008E368D" w:rsidRPr="009B06A9" w:rsidRDefault="008E368D" w:rsidP="00F80D29">
      <w:pPr>
        <w:pStyle w:val="a5"/>
        <w:numPr>
          <w:ilvl w:val="0"/>
          <w:numId w:val="18"/>
        </w:numPr>
        <w:tabs>
          <w:tab w:val="left" w:pos="284"/>
        </w:tabs>
        <w:spacing w:after="0" w:line="240" w:lineRule="auto"/>
        <w:ind w:left="284" w:hanging="284"/>
        <w:jc w:val="both"/>
        <w:rPr>
          <w:rFonts w:ascii="Times New Roman" w:hAnsi="Times New Roman"/>
          <w:sz w:val="28"/>
          <w:szCs w:val="28"/>
        </w:rPr>
      </w:pPr>
      <w:r w:rsidRPr="009B06A9">
        <w:rPr>
          <w:rFonts w:ascii="Times New Roman" w:hAnsi="Times New Roman"/>
          <w:b/>
          <w:sz w:val="28"/>
          <w:szCs w:val="28"/>
        </w:rPr>
        <w:t>гистологическое исследование</w:t>
      </w:r>
      <w:r w:rsidRPr="009B06A9">
        <w:rPr>
          <w:rFonts w:ascii="Times New Roman" w:hAnsi="Times New Roman"/>
          <w:sz w:val="28"/>
          <w:szCs w:val="28"/>
        </w:rPr>
        <w:t xml:space="preserve"> – с целью верификации морфологической формы ЛПЗ;</w:t>
      </w:r>
    </w:p>
    <w:p w:rsidR="008E368D" w:rsidRPr="009B06A9" w:rsidRDefault="008E368D" w:rsidP="00F80D29">
      <w:pPr>
        <w:pStyle w:val="a5"/>
        <w:numPr>
          <w:ilvl w:val="0"/>
          <w:numId w:val="18"/>
        </w:numPr>
        <w:spacing w:after="0" w:line="240" w:lineRule="auto"/>
        <w:ind w:left="284" w:hanging="284"/>
        <w:jc w:val="both"/>
        <w:rPr>
          <w:rFonts w:ascii="Times New Roman" w:hAnsi="Times New Roman"/>
          <w:b/>
          <w:sz w:val="28"/>
          <w:szCs w:val="28"/>
        </w:rPr>
      </w:pPr>
      <w:r w:rsidRPr="009B06A9">
        <w:rPr>
          <w:rFonts w:ascii="Times New Roman" w:hAnsi="Times New Roman"/>
          <w:b/>
          <w:sz w:val="28"/>
          <w:szCs w:val="28"/>
        </w:rPr>
        <w:t xml:space="preserve">иммуногистохимическое исследование </w:t>
      </w:r>
      <w:r w:rsidRPr="009B06A9">
        <w:rPr>
          <w:rFonts w:ascii="Times New Roman" w:hAnsi="Times New Roman"/>
          <w:sz w:val="28"/>
          <w:szCs w:val="28"/>
        </w:rPr>
        <w:t>– с целью верификации морфологической формы ЛПЗ.</w:t>
      </w:r>
    </w:p>
    <w:p w:rsidR="00054723" w:rsidRDefault="00054723" w:rsidP="00141BBE">
      <w:pPr>
        <w:pStyle w:val="a5"/>
        <w:tabs>
          <w:tab w:val="left" w:pos="284"/>
        </w:tabs>
        <w:spacing w:after="0" w:line="240" w:lineRule="auto"/>
        <w:ind w:left="0"/>
        <w:jc w:val="both"/>
        <w:rPr>
          <w:rFonts w:ascii="Times New Roman" w:hAnsi="Times New Roman"/>
          <w:b/>
          <w:sz w:val="28"/>
          <w:szCs w:val="28"/>
        </w:rPr>
      </w:pPr>
    </w:p>
    <w:p w:rsidR="00141BBE" w:rsidRDefault="00054723" w:rsidP="00141BBE">
      <w:pPr>
        <w:pStyle w:val="a5"/>
        <w:tabs>
          <w:tab w:val="left" w:pos="284"/>
        </w:tabs>
        <w:spacing w:after="0" w:line="240" w:lineRule="auto"/>
        <w:ind w:left="0"/>
        <w:jc w:val="both"/>
        <w:rPr>
          <w:rFonts w:ascii="Times New Roman" w:hAnsi="Times New Roman"/>
          <w:sz w:val="28"/>
          <w:szCs w:val="28"/>
        </w:rPr>
      </w:pPr>
      <w:r w:rsidRPr="00391078">
        <w:rPr>
          <w:rFonts w:ascii="Times New Roman" w:hAnsi="Times New Roman"/>
          <w:b/>
          <w:sz w:val="28"/>
          <w:szCs w:val="28"/>
        </w:rPr>
        <w:t>Диагностические критерии</w:t>
      </w:r>
      <w:r>
        <w:rPr>
          <w:rFonts w:ascii="Times New Roman" w:hAnsi="Times New Roman"/>
          <w:b/>
          <w:sz w:val="28"/>
          <w:szCs w:val="28"/>
        </w:rPr>
        <w:t xml:space="preserve"> ПЛЦНС</w:t>
      </w:r>
    </w:p>
    <w:p w:rsidR="00054723" w:rsidRPr="00141BBE" w:rsidRDefault="00054723" w:rsidP="00054723">
      <w:pPr>
        <w:autoSpaceDE w:val="0"/>
        <w:autoSpaceDN w:val="0"/>
        <w:adjustRightInd w:val="0"/>
        <w:spacing w:after="0" w:line="240" w:lineRule="auto"/>
        <w:jc w:val="both"/>
        <w:rPr>
          <w:rFonts w:ascii="Times New Roman" w:eastAsia="TT1F13o00" w:hAnsi="Times New Roman"/>
          <w:sz w:val="28"/>
          <w:szCs w:val="28"/>
        </w:rPr>
      </w:pPr>
      <w:r w:rsidRPr="00141BBE">
        <w:rPr>
          <w:rFonts w:ascii="Times New Roman" w:eastAsia="TT1F13o00" w:hAnsi="Times New Roman"/>
          <w:sz w:val="28"/>
          <w:szCs w:val="28"/>
        </w:rPr>
        <w:t>Обязательным критерием диагноза ПЛЦНС является морфологическая ииммуногистохимическая верификация очагового образования ЦНС. Вариантами получения гистологического материала для верификации</w:t>
      </w:r>
      <w:r>
        <w:rPr>
          <w:rFonts w:ascii="Times New Roman" w:eastAsia="TT1F13o00" w:hAnsi="Times New Roman"/>
          <w:sz w:val="28"/>
          <w:szCs w:val="28"/>
        </w:rPr>
        <w:t xml:space="preserve"> </w:t>
      </w:r>
      <w:r w:rsidRPr="00141BBE">
        <w:rPr>
          <w:rFonts w:ascii="Times New Roman" w:eastAsia="TT1F13o00" w:hAnsi="Times New Roman"/>
          <w:sz w:val="28"/>
          <w:szCs w:val="28"/>
        </w:rPr>
        <w:t>диагноза могут быть стереотаксическая биопсия образования головного</w:t>
      </w:r>
      <w:r>
        <w:rPr>
          <w:rFonts w:ascii="Times New Roman" w:eastAsia="TT1F13o00" w:hAnsi="Times New Roman"/>
          <w:sz w:val="28"/>
          <w:szCs w:val="28"/>
        </w:rPr>
        <w:t xml:space="preserve"> </w:t>
      </w:r>
      <w:r w:rsidRPr="00141BBE">
        <w:rPr>
          <w:rFonts w:ascii="Times New Roman" w:eastAsia="TT1F13o00" w:hAnsi="Times New Roman"/>
          <w:sz w:val="28"/>
          <w:szCs w:val="28"/>
        </w:rPr>
        <w:t>мозга, трепанация черепа и биопсия или удаление образования головного</w:t>
      </w:r>
      <w:r>
        <w:rPr>
          <w:rFonts w:ascii="Times New Roman" w:eastAsia="TT1F13o00" w:hAnsi="Times New Roman"/>
          <w:sz w:val="28"/>
          <w:szCs w:val="28"/>
        </w:rPr>
        <w:t xml:space="preserve"> </w:t>
      </w:r>
      <w:r w:rsidRPr="00141BBE">
        <w:rPr>
          <w:rFonts w:ascii="Times New Roman" w:eastAsia="TT1F13o00" w:hAnsi="Times New Roman"/>
          <w:sz w:val="28"/>
          <w:szCs w:val="28"/>
        </w:rPr>
        <w:t>мозга, ламинэктомия и биопсия или удаление образования спинного мозга.</w:t>
      </w:r>
      <w:r w:rsidR="00B64C73">
        <w:rPr>
          <w:rFonts w:ascii="Times New Roman" w:eastAsia="TT1F13o00" w:hAnsi="Times New Roman"/>
          <w:sz w:val="28"/>
          <w:szCs w:val="28"/>
        </w:rPr>
        <w:t xml:space="preserve"> </w:t>
      </w:r>
      <w:r w:rsidRPr="00141BBE">
        <w:rPr>
          <w:rFonts w:ascii="Times New Roman" w:eastAsia="TT1F13o00" w:hAnsi="Times New Roman"/>
          <w:sz w:val="28"/>
          <w:szCs w:val="28"/>
        </w:rPr>
        <w:t>У больных, получающих симптоматическую терапию стероидами, желательно прекращение приема стероидов за 7-10 дней до проведения биопсии. Морфологически до 90% ПЛЦНС представлено диффузной крупноклеточной В-клеточной лимфомой. Редко встречаются Т-клеточные лимфомы, лимфобластная лимфома, лимфома из клеток маргинальной зоны, лимфома Ходжкина</w:t>
      </w:r>
      <w:r w:rsidR="00A0206F" w:rsidRPr="004D3CD4">
        <w:rPr>
          <w:rFonts w:ascii="Times New Roman" w:eastAsia="Calibri" w:hAnsi="Times New Roman"/>
          <w:sz w:val="28"/>
          <w:szCs w:val="28"/>
        </w:rPr>
        <w:t xml:space="preserve"> </w:t>
      </w:r>
      <w:r w:rsidR="004D3CD4" w:rsidRPr="005238ED">
        <w:rPr>
          <w:rFonts w:ascii="Times New Roman" w:eastAsia="Calibri" w:hAnsi="Times New Roman"/>
          <w:b/>
          <w:sz w:val="28"/>
          <w:szCs w:val="28"/>
        </w:rPr>
        <w:t>[4]</w:t>
      </w:r>
      <w:r w:rsidRPr="005238ED">
        <w:rPr>
          <w:rFonts w:ascii="Times New Roman" w:eastAsia="TT1F13o00" w:hAnsi="Times New Roman"/>
          <w:b/>
          <w:sz w:val="28"/>
          <w:szCs w:val="28"/>
        </w:rPr>
        <w:t>.</w:t>
      </w:r>
    </w:p>
    <w:p w:rsidR="00054723" w:rsidRDefault="00054723" w:rsidP="00141BBE">
      <w:pPr>
        <w:pStyle w:val="a5"/>
        <w:tabs>
          <w:tab w:val="left" w:pos="284"/>
        </w:tabs>
        <w:spacing w:after="0" w:line="240" w:lineRule="auto"/>
        <w:ind w:left="0"/>
        <w:jc w:val="both"/>
        <w:rPr>
          <w:rFonts w:ascii="Times New Roman" w:hAnsi="Times New Roman"/>
          <w:sz w:val="28"/>
          <w:szCs w:val="28"/>
        </w:rPr>
      </w:pPr>
    </w:p>
    <w:p w:rsidR="00054723" w:rsidRDefault="00054723" w:rsidP="00153994">
      <w:pPr>
        <w:pStyle w:val="a5"/>
        <w:numPr>
          <w:ilvl w:val="0"/>
          <w:numId w:val="6"/>
        </w:numPr>
        <w:tabs>
          <w:tab w:val="left" w:pos="426"/>
        </w:tabs>
        <w:spacing w:after="0" w:line="240" w:lineRule="auto"/>
        <w:ind w:left="0" w:firstLine="0"/>
        <w:jc w:val="both"/>
        <w:rPr>
          <w:rFonts w:ascii="Times New Roman" w:hAnsi="Times New Roman"/>
          <w:sz w:val="28"/>
          <w:szCs w:val="28"/>
        </w:rPr>
      </w:pPr>
      <w:r w:rsidRPr="007E4A8B">
        <w:rPr>
          <w:rFonts w:ascii="Times New Roman" w:hAnsi="Times New Roman"/>
          <w:b/>
          <w:sz w:val="28"/>
          <w:szCs w:val="28"/>
        </w:rPr>
        <w:t>Диагностический</w:t>
      </w:r>
      <w:r>
        <w:rPr>
          <w:rFonts w:ascii="Times New Roman" w:hAnsi="Times New Roman"/>
          <w:b/>
          <w:sz w:val="28"/>
          <w:szCs w:val="28"/>
        </w:rPr>
        <w:t xml:space="preserve"> </w:t>
      </w:r>
      <w:r w:rsidRPr="007E4A8B">
        <w:rPr>
          <w:rFonts w:ascii="Times New Roman" w:hAnsi="Times New Roman"/>
          <w:b/>
          <w:sz w:val="28"/>
          <w:szCs w:val="28"/>
        </w:rPr>
        <w:t>алгоритм</w:t>
      </w:r>
      <w:r w:rsidRPr="001D7669">
        <w:rPr>
          <w:rFonts w:ascii="Times New Roman" w:hAnsi="Times New Roman"/>
          <w:sz w:val="28"/>
          <w:szCs w:val="28"/>
        </w:rPr>
        <w:t>: Диагностический алгоритм вклю</w:t>
      </w:r>
      <w:r>
        <w:rPr>
          <w:rFonts w:ascii="Times New Roman" w:hAnsi="Times New Roman"/>
          <w:sz w:val="28"/>
          <w:szCs w:val="28"/>
        </w:rPr>
        <w:t>чат в себя выявление образования</w:t>
      </w:r>
      <w:r w:rsidRPr="001D7669">
        <w:rPr>
          <w:rFonts w:ascii="Times New Roman" w:hAnsi="Times New Roman"/>
          <w:sz w:val="28"/>
          <w:szCs w:val="28"/>
        </w:rPr>
        <w:t xml:space="preserve"> с помощью методов лучевой диагностики, проведение биопсии </w:t>
      </w:r>
      <w:r w:rsidRPr="00C040CE">
        <w:rPr>
          <w:rFonts w:ascii="Times New Roman" w:hAnsi="Times New Roman"/>
          <w:sz w:val="28"/>
          <w:szCs w:val="28"/>
        </w:rPr>
        <w:t xml:space="preserve">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мероприятий может быть расширен. </w:t>
      </w:r>
    </w:p>
    <w:p w:rsidR="00054723" w:rsidRDefault="00054723" w:rsidP="00054723">
      <w:pPr>
        <w:tabs>
          <w:tab w:val="left" w:pos="426"/>
        </w:tabs>
        <w:spacing w:after="0" w:line="240" w:lineRule="auto"/>
        <w:jc w:val="both"/>
        <w:rPr>
          <w:rFonts w:ascii="Times New Roman" w:hAnsi="Times New Roman"/>
          <w:sz w:val="28"/>
          <w:szCs w:val="28"/>
        </w:rPr>
      </w:pP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70528" behindDoc="0" locked="0" layoutInCell="1" allowOverlap="1">
                <wp:simplePos x="0" y="0"/>
                <wp:positionH relativeFrom="column">
                  <wp:posOffset>3117215</wp:posOffset>
                </wp:positionH>
                <wp:positionV relativeFrom="paragraph">
                  <wp:posOffset>168275</wp:posOffset>
                </wp:positionV>
                <wp:extent cx="2976880" cy="457200"/>
                <wp:effectExtent l="0" t="0" r="13970" b="19050"/>
                <wp:wrapNone/>
                <wp:docPr id="2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rsidR="00C93860" w:rsidRPr="00665521" w:rsidRDefault="00C93860" w:rsidP="00054723">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45.45pt;margin-top:13.25pt;width:234.4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" strokecolor="#205867 [1608]" strokeweight="1.5pt">
                <v:textbox>
                  <w:txbxContent>
                    <w:p w:rsidR="00C93860" w:rsidRPr="00665521" w:rsidRDefault="00C93860" w:rsidP="00054723">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v:textbox>
              </v:rect>
            </w:pict>
          </mc:Fallback>
        </mc:AlternateContent>
      </w:r>
      <w:r>
        <w:rPr>
          <w:noProof/>
          <w:lang w:val="ru-RU" w:eastAsia="ru-RU"/>
        </w:rPr>
        <mc:AlternateContent>
          <mc:Choice Requires="wps">
            <w:drawing>
              <wp:anchor distT="0" distB="0" distL="114300" distR="114300" simplePos="0" relativeHeight="251669504" behindDoc="0" locked="0" layoutInCell="1" allowOverlap="1">
                <wp:simplePos x="0" y="0"/>
                <wp:positionH relativeFrom="column">
                  <wp:posOffset>102870</wp:posOffset>
                </wp:positionH>
                <wp:positionV relativeFrom="paragraph">
                  <wp:posOffset>168275</wp:posOffset>
                </wp:positionV>
                <wp:extent cx="2573020" cy="462280"/>
                <wp:effectExtent l="0" t="0" r="17780" b="13970"/>
                <wp:wrapNone/>
                <wp:docPr id="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rsidR="00C93860" w:rsidRPr="00665521" w:rsidRDefault="008D796A" w:rsidP="00054723">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8.1pt;margin-top:13.25pt;width:202.6pt;height:36.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" strokecolor="#205867 [1608]" strokeweight="1.5pt">
                <v:textbox>
                  <w:txbxContent>
                    <w:p w:rsidR="00C93860" w:rsidRPr="00665521" w:rsidRDefault="008D796A" w:rsidP="00054723">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4294967293" distB="4294967293" distL="114300" distR="114300" simplePos="0" relativeHeight="251675648" behindDoc="0" locked="0" layoutInCell="1" allowOverlap="1">
                <wp:simplePos x="0" y="0"/>
                <wp:positionH relativeFrom="column">
                  <wp:posOffset>2670175</wp:posOffset>
                </wp:positionH>
                <wp:positionV relativeFrom="paragraph">
                  <wp:posOffset>163829</wp:posOffset>
                </wp:positionV>
                <wp:extent cx="447040" cy="0"/>
                <wp:effectExtent l="0" t="76200" r="10160" b="95250"/>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BD7716" id="_x0000_t32" coordsize="21600,21600" o:spt="32" o:oned="t" path="m,l21600,21600e" filled="f">
                <v:path arrowok="t" fillok="f" o:connecttype="none"/>
                <o:lock v:ext="edit" shapetype="t"/>
              </v:shapetype>
              <v:shape id="AutoShape 10" o:spid="_x0000_s1026" type="#_x0000_t32" style="position:absolute;margin-left:210.25pt;margin-top:12.9pt;width:35.2pt;height:0;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4R4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jkeEeE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65408" behindDoc="0" locked="0" layoutInCell="1" allowOverlap="1">
                <wp:simplePos x="0" y="0"/>
                <wp:positionH relativeFrom="column">
                  <wp:posOffset>4451985</wp:posOffset>
                </wp:positionH>
                <wp:positionV relativeFrom="paragraph">
                  <wp:posOffset>118110</wp:posOffset>
                </wp:positionV>
                <wp:extent cx="10160" cy="329565"/>
                <wp:effectExtent l="38100" t="0" r="66040" b="51435"/>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F68F8" id="AutoShape 14" o:spid="_x0000_s1026" type="#_x0000_t32" style="position:absolute;margin-left:350.55pt;margin-top:9.3pt;width:.8pt;height:2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ZVRw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76672" behindDoc="0" locked="0" layoutInCell="1" allowOverlap="1">
                <wp:simplePos x="0" y="0"/>
                <wp:positionH relativeFrom="column">
                  <wp:posOffset>1359535</wp:posOffset>
                </wp:positionH>
                <wp:positionV relativeFrom="paragraph">
                  <wp:posOffset>75565</wp:posOffset>
                </wp:positionV>
                <wp:extent cx="2019935" cy="297815"/>
                <wp:effectExtent l="38100" t="0" r="18415" b="83185"/>
                <wp:wrapNone/>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691629" id="AutoShape 11" o:spid="_x0000_s1026" type="#_x0000_t32" style="position:absolute;margin-left:107.05pt;margin-top:5.95pt;width:159.05pt;height:23.4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68480" behindDoc="0" locked="0" layoutInCell="1" allowOverlap="1">
                <wp:simplePos x="0" y="0"/>
                <wp:positionH relativeFrom="column">
                  <wp:posOffset>3114675</wp:posOffset>
                </wp:positionH>
                <wp:positionV relativeFrom="paragraph">
                  <wp:posOffset>38735</wp:posOffset>
                </wp:positionV>
                <wp:extent cx="2880995" cy="314325"/>
                <wp:effectExtent l="0" t="0" r="14605" b="2857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rsidR="00C93860" w:rsidRPr="00166679" w:rsidRDefault="00C93860" w:rsidP="00054723">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245.25pt;margin-top:3.05pt;width:226.8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" strokecolor="#205867 [1608]" strokeweight="1.5pt">
                <v:textbox>
                  <w:txbxContent>
                    <w:p w:rsidR="00C93860" w:rsidRPr="00166679" w:rsidRDefault="00C93860" w:rsidP="00054723">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61312" behindDoc="0" locked="0" layoutInCell="1" allowOverlap="1">
                <wp:simplePos x="0" y="0"/>
                <wp:positionH relativeFrom="column">
                  <wp:posOffset>4462145</wp:posOffset>
                </wp:positionH>
                <wp:positionV relativeFrom="paragraph">
                  <wp:posOffset>53975</wp:posOffset>
                </wp:positionV>
                <wp:extent cx="10160" cy="297815"/>
                <wp:effectExtent l="57150" t="0" r="66040" b="64135"/>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6EBE4" id="AutoShape 12" o:spid="_x0000_s1026" type="#_x0000_t32" style="position:absolute;margin-left:351.35pt;margin-top:4.25pt;width:.8pt;height:2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" strokecolor="#205867 [1608]" strokeweight="1.25pt">
                <v:stroke endarrow="block"/>
              </v:shape>
            </w:pict>
          </mc:Fallback>
        </mc:AlternateContent>
      </w:r>
      <w:r>
        <w:rPr>
          <w:noProof/>
          <w:lang w:val="ru-RU" w:eastAsia="ru-RU"/>
        </w:rPr>
        <mc:AlternateContent>
          <mc:Choice Requires="wps">
            <w:drawing>
              <wp:anchor distT="0" distB="0" distL="114300" distR="114300" simplePos="0" relativeHeight="251667456" behindDoc="0" locked="0" layoutInCell="1" allowOverlap="1">
                <wp:simplePos x="0" y="0"/>
                <wp:positionH relativeFrom="column">
                  <wp:posOffset>97155</wp:posOffset>
                </wp:positionH>
                <wp:positionV relativeFrom="paragraph">
                  <wp:posOffset>37465</wp:posOffset>
                </wp:positionV>
                <wp:extent cx="2573020" cy="314325"/>
                <wp:effectExtent l="0" t="0" r="17780" b="2857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9" style="position:absolute;left:0;text-align:left;margin-left:7.65pt;margin-top:2.95pt;width:202.6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LrFI0tHAgAA&#10;ggQAAA4AAAAAAAAAAAAAAAAALgIAAGRycy9lMm9Eb2MueG1sUEsBAi0AFAAGAAgAAAAhACh+grDc&#10;AAAABwEAAA8AAAAAAAAAAAAAAAAAoQQAAGRycy9kb3ducmV2LnhtbFBLBQYAAAAABAAEAPMAAACq&#10;BQAAAAA=&#10;" strokecolor="#205867 [1608]" strokeweight="1.5pt">
                <v:textbo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72576" behindDoc="0" locked="0" layoutInCell="1" allowOverlap="1">
                <wp:simplePos x="0" y="0"/>
                <wp:positionH relativeFrom="column">
                  <wp:posOffset>3168098</wp:posOffset>
                </wp:positionH>
                <wp:positionV relativeFrom="paragraph">
                  <wp:posOffset>150219</wp:posOffset>
                </wp:positionV>
                <wp:extent cx="3181350" cy="1375576"/>
                <wp:effectExtent l="0" t="0" r="19050" b="1524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375576"/>
                        </a:xfrm>
                        <a:prstGeom prst="rect">
                          <a:avLst/>
                        </a:prstGeom>
                        <a:solidFill>
                          <a:srgbClr val="FFFFFF"/>
                        </a:solidFill>
                        <a:ln w="19050">
                          <a:solidFill>
                            <a:schemeClr val="accent5">
                              <a:lumMod val="50000"/>
                            </a:schemeClr>
                          </a:solidFill>
                          <a:miter lim="800000"/>
                          <a:headEnd/>
                          <a:tailEnd/>
                        </a:ln>
                      </wps:spPr>
                      <wps:txbx>
                        <w:txbxContent>
                          <w:p w:rsidR="00C93860" w:rsidRPr="00665521" w:rsidRDefault="00C93860" w:rsidP="00665521">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C93860" w:rsidRDefault="00C93860" w:rsidP="00665521">
                            <w:pPr>
                              <w:spacing w:after="0"/>
                              <w:rPr>
                                <w:rFonts w:ascii="Times New Roman" w:hAnsi="Times New Roman" w:cs="Times New Roman"/>
                                <w:color w:val="002060"/>
                                <w:sz w:val="24"/>
                                <w:szCs w:val="24"/>
                              </w:rPr>
                            </w:pPr>
                          </w:p>
                          <w:p w:rsidR="00C93860" w:rsidRPr="00892197" w:rsidRDefault="008D796A"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00C93860" w:rsidRPr="00665521">
                              <w:rPr>
                                <w:rFonts w:ascii="Times New Roman" w:hAnsi="Times New Roman" w:cs="Times New Roman"/>
                                <w:color w:val="002060"/>
                                <w:sz w:val="24"/>
                                <w:szCs w:val="24"/>
                              </w:rPr>
                              <w:t xml:space="preserve">иопсия опухоли с последующим гистологическим и </w:t>
                            </w:r>
                            <w:proofErr w:type="gramStart"/>
                            <w:r w:rsidR="00C93860" w:rsidRPr="00665521">
                              <w:rPr>
                                <w:rFonts w:ascii="Times New Roman" w:hAnsi="Times New Roman" w:cs="Times New Roman"/>
                                <w:color w:val="002060"/>
                                <w:sz w:val="24"/>
                                <w:szCs w:val="24"/>
                              </w:rPr>
                              <w:t>имму</w:t>
                            </w:r>
                            <w:r w:rsidR="00892197">
                              <w:rPr>
                                <w:rFonts w:ascii="Times New Roman" w:hAnsi="Times New Roman" w:cs="Times New Roman"/>
                                <w:color w:val="002060"/>
                                <w:sz w:val="24"/>
                                <w:szCs w:val="24"/>
                              </w:rPr>
                              <w:t>нофенотипическим  исследованием</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249.45pt;margin-top:11.85pt;width:250.5pt;height:10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" strokecolor="#205867 [1608]" strokeweight="1.5pt">
                <v:textbox>
                  <w:txbxContent>
                    <w:p w:rsidR="00C93860" w:rsidRPr="00665521" w:rsidRDefault="00C93860" w:rsidP="00665521">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C93860" w:rsidRDefault="00C93860" w:rsidP="00665521">
                      <w:pPr>
                        <w:spacing w:after="0"/>
                        <w:rPr>
                          <w:rFonts w:ascii="Times New Roman" w:hAnsi="Times New Roman" w:cs="Times New Roman"/>
                          <w:color w:val="002060"/>
                          <w:sz w:val="24"/>
                          <w:szCs w:val="24"/>
                        </w:rPr>
                      </w:pPr>
                    </w:p>
                    <w:p w:rsidR="00C93860" w:rsidRPr="00892197" w:rsidRDefault="008D796A"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00C93860" w:rsidRPr="00665521">
                        <w:rPr>
                          <w:rFonts w:ascii="Times New Roman" w:hAnsi="Times New Roman" w:cs="Times New Roman"/>
                          <w:color w:val="002060"/>
                          <w:sz w:val="24"/>
                          <w:szCs w:val="24"/>
                        </w:rPr>
                        <w:t xml:space="preserve">иопсия опухоли с последующим гистологическим и </w:t>
                      </w:r>
                      <w:proofErr w:type="gramStart"/>
                      <w:r w:rsidR="00C93860" w:rsidRPr="00665521">
                        <w:rPr>
                          <w:rFonts w:ascii="Times New Roman" w:hAnsi="Times New Roman" w:cs="Times New Roman"/>
                          <w:color w:val="002060"/>
                          <w:sz w:val="24"/>
                          <w:szCs w:val="24"/>
                        </w:rPr>
                        <w:t>имму</w:t>
                      </w:r>
                      <w:r w:rsidR="00892197">
                        <w:rPr>
                          <w:rFonts w:ascii="Times New Roman" w:hAnsi="Times New Roman" w:cs="Times New Roman"/>
                          <w:color w:val="002060"/>
                          <w:sz w:val="24"/>
                          <w:szCs w:val="24"/>
                        </w:rPr>
                        <w:t>нофенотипическим  исследованием</w:t>
                      </w:r>
                      <w:proofErr w:type="gramEnd"/>
                    </w:p>
                  </w:txbxContent>
                </v:textbox>
              </v:rect>
            </w:pict>
          </mc:Fallback>
        </mc:AlternateContent>
      </w:r>
      <w:r>
        <w:rPr>
          <w:noProof/>
          <w:lang w:val="ru-RU" w:eastAsia="ru-RU"/>
        </w:rPr>
        <mc:AlternateContent>
          <mc:Choice Requires="wps">
            <w:drawing>
              <wp:anchor distT="0" distB="0" distL="114297" distR="114297" simplePos="0" relativeHeight="251664384" behindDoc="0" locked="0" layoutInCell="1" allowOverlap="1">
                <wp:simplePos x="0" y="0"/>
                <wp:positionH relativeFrom="column">
                  <wp:posOffset>1359534</wp:posOffset>
                </wp:positionH>
                <wp:positionV relativeFrom="paragraph">
                  <wp:posOffset>12065</wp:posOffset>
                </wp:positionV>
                <wp:extent cx="0" cy="307975"/>
                <wp:effectExtent l="76200" t="0" r="57150" b="53975"/>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D45C60" id="AutoShape 15" o:spid="_x0000_s1026" type="#_x0000_t32" style="position:absolute;margin-left:107.05pt;margin-top:.95pt;width:0;height:24.25pt;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" strokecolor="#205867 [1608]" strokeweight="1.25pt">
                <v:stroke endarrow="block"/>
              </v:shape>
            </w:pict>
          </mc:Fallback>
        </mc:AlternateContent>
      </w:r>
    </w:p>
    <w:p w:rsidR="00054723" w:rsidRDefault="00977F87" w:rsidP="00054723">
      <w:pPr>
        <w:pStyle w:val="a5"/>
        <w:tabs>
          <w:tab w:val="left" w:pos="426"/>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71552" behindDoc="0" locked="0" layoutInCell="1" allowOverlap="1">
                <wp:simplePos x="0" y="0"/>
                <wp:positionH relativeFrom="column">
                  <wp:posOffset>41910</wp:posOffset>
                </wp:positionH>
                <wp:positionV relativeFrom="paragraph">
                  <wp:posOffset>114935</wp:posOffset>
                </wp:positionV>
                <wp:extent cx="2892425" cy="1152525"/>
                <wp:effectExtent l="0" t="0" r="22225" b="285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152525"/>
                        </a:xfrm>
                        <a:prstGeom prst="rect">
                          <a:avLst/>
                        </a:prstGeom>
                        <a:solidFill>
                          <a:srgbClr val="FFFFFF"/>
                        </a:solidFill>
                        <a:ln w="19050" cmpd="sng">
                          <a:solidFill>
                            <a:schemeClr val="accent5">
                              <a:lumMod val="50000"/>
                            </a:schemeClr>
                          </a:solidFill>
                          <a:miter lim="800000"/>
                          <a:headEnd/>
                          <a:tailEnd/>
                        </a:ln>
                      </wps:spPr>
                      <wps:txbx>
                        <w:txbxContent>
                          <w:p w:rsidR="00C93860" w:rsidRPr="00665521" w:rsidRDefault="00C93860"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C93860" w:rsidRPr="00665521" w:rsidRDefault="00C93860"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3.3pt;margin-top:9.05pt;width:227.75pt;height:9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" strokecolor="#205867 [1608]" strokeweight="1.5pt">
                <v:textbox>
                  <w:txbxContent>
                    <w:p w:rsidR="00C93860" w:rsidRPr="00665521" w:rsidRDefault="00C93860"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C93860" w:rsidRPr="00665521" w:rsidRDefault="00C93860"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v:textbox>
              </v:rect>
            </w:pict>
          </mc:Fallback>
        </mc:AlternateContent>
      </w: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Pr="00D6286F" w:rsidRDefault="00054723" w:rsidP="00054723">
      <w:pPr>
        <w:pStyle w:val="a5"/>
        <w:tabs>
          <w:tab w:val="left" w:pos="426"/>
        </w:tabs>
        <w:spacing w:after="0" w:line="240" w:lineRule="auto"/>
        <w:ind w:left="360"/>
        <w:jc w:val="both"/>
        <w:rPr>
          <w:rFonts w:ascii="Times New Roman" w:hAnsi="Times New Roman"/>
          <w:sz w:val="28"/>
          <w:szCs w:val="28"/>
        </w:rPr>
      </w:pPr>
    </w:p>
    <w:p w:rsidR="00054723" w:rsidRPr="00D6286F" w:rsidRDefault="00054723" w:rsidP="00054723">
      <w:pPr>
        <w:tabs>
          <w:tab w:val="left" w:pos="284"/>
        </w:tabs>
        <w:spacing w:after="0" w:line="240" w:lineRule="auto"/>
        <w:jc w:val="both"/>
        <w:rPr>
          <w:rFonts w:ascii="Times New Roman" w:hAnsi="Times New Roman"/>
          <w:sz w:val="28"/>
          <w:szCs w:val="28"/>
        </w:rPr>
      </w:pPr>
    </w:p>
    <w:p w:rsidR="00054723" w:rsidRPr="00A9300E" w:rsidRDefault="00892197" w:rsidP="00054723">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0" distB="0" distL="114300" distR="114300" simplePos="0" relativeHeight="251666432" behindDoc="0" locked="0" layoutInCell="1" allowOverlap="1" wp14:anchorId="1D45254F" wp14:editId="00B50512">
                <wp:simplePos x="0" y="0"/>
                <wp:positionH relativeFrom="column">
                  <wp:posOffset>1363151</wp:posOffset>
                </wp:positionH>
                <wp:positionV relativeFrom="paragraph">
                  <wp:posOffset>189920</wp:posOffset>
                </wp:positionV>
                <wp:extent cx="2234316" cy="417085"/>
                <wp:effectExtent l="38100" t="0" r="13970" b="78740"/>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34316" cy="41708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BB9C2D" id="_x0000_t32" coordsize="21600,21600" o:spt="32" o:oned="t" path="m,l21600,21600e" filled="f">
                <v:path arrowok="t" fillok="f" o:connecttype="none"/>
                <o:lock v:ext="edit" shapetype="t"/>
              </v:shapetype>
              <v:shape id="AutoShape 11" o:spid="_x0000_s1026" type="#_x0000_t32" style="position:absolute;margin-left:107.35pt;margin-top:14.95pt;width:175.95pt;height:32.8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" strokecolor="#205867 [1608]" strokeweight="1.25pt">
                <v:stroke endarrow="block"/>
              </v:shape>
            </w:pict>
          </mc:Fallback>
        </mc:AlternateContent>
      </w:r>
      <w:r w:rsidR="009B06A9">
        <w:rPr>
          <w:noProof/>
          <w:lang w:val="ru-RU" w:eastAsia="ru-RU"/>
        </w:rPr>
        <mc:AlternateContent>
          <mc:Choice Requires="wps">
            <w:drawing>
              <wp:anchor distT="0" distB="0" distL="114299" distR="114299" simplePos="0" relativeHeight="251662336" behindDoc="0" locked="0" layoutInCell="1" allowOverlap="1" wp14:anchorId="1339D46E" wp14:editId="2C972EF1">
                <wp:simplePos x="0" y="0"/>
                <wp:positionH relativeFrom="column">
                  <wp:posOffset>514984</wp:posOffset>
                </wp:positionH>
                <wp:positionV relativeFrom="paragraph">
                  <wp:posOffset>11430</wp:posOffset>
                </wp:positionV>
                <wp:extent cx="1015365" cy="45085"/>
                <wp:effectExtent l="46990" t="0" r="60325" b="60325"/>
                <wp:wrapNone/>
                <wp:docPr id="1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4BB0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40.55pt;margin-top:.9pt;width:79.95pt;height:3.55pt;rotation:90;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" adj="10793" strokecolor="#205867 [1608]" strokeweight="1.25pt">
                <v:stroke endarrow="block"/>
              </v:shape>
            </w:pict>
          </mc:Fallback>
        </mc:AlternateContent>
      </w:r>
    </w:p>
    <w:p w:rsidR="00054723" w:rsidRPr="00A9300E" w:rsidRDefault="00054723" w:rsidP="00054723">
      <w:pPr>
        <w:pStyle w:val="a5"/>
        <w:tabs>
          <w:tab w:val="left" w:pos="284"/>
          <w:tab w:val="left" w:pos="426"/>
        </w:tabs>
        <w:spacing w:after="0" w:line="240" w:lineRule="auto"/>
        <w:ind w:left="0"/>
        <w:jc w:val="both"/>
        <w:rPr>
          <w:rFonts w:ascii="Times New Roman" w:hAnsi="Times New Roman"/>
          <w:b/>
          <w:sz w:val="28"/>
          <w:szCs w:val="28"/>
        </w:rPr>
      </w:pPr>
    </w:p>
    <w:p w:rsidR="00054723" w:rsidRPr="00FB6B84" w:rsidRDefault="00054723" w:rsidP="00054723">
      <w:pPr>
        <w:pStyle w:val="a5"/>
        <w:tabs>
          <w:tab w:val="left" w:pos="284"/>
          <w:tab w:val="left" w:pos="426"/>
        </w:tabs>
        <w:spacing w:after="0" w:line="240" w:lineRule="auto"/>
        <w:ind w:left="0"/>
        <w:jc w:val="both"/>
        <w:rPr>
          <w:rFonts w:ascii="Times New Roman" w:hAnsi="Times New Roman"/>
          <w:b/>
          <w:sz w:val="28"/>
          <w:szCs w:val="28"/>
        </w:rPr>
      </w:pPr>
    </w:p>
    <w:p w:rsidR="00054723" w:rsidRPr="00FB6B84" w:rsidRDefault="009B06A9" w:rsidP="00054723">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0" distB="0" distL="114300" distR="114300" simplePos="0" relativeHeight="251674624" behindDoc="0" locked="0" layoutInCell="1" allowOverlap="1" wp14:anchorId="6E923C4B" wp14:editId="7B200819">
                <wp:simplePos x="0" y="0"/>
                <wp:positionH relativeFrom="column">
                  <wp:posOffset>3241675</wp:posOffset>
                </wp:positionH>
                <wp:positionV relativeFrom="paragraph">
                  <wp:posOffset>61595</wp:posOffset>
                </wp:positionV>
                <wp:extent cx="2753995" cy="337820"/>
                <wp:effectExtent l="0" t="0" r="27305" b="2413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23C4B" id="Rectangle 9" o:spid="_x0000_s1032" style="position:absolute;left:0;text-align:left;margin-left:255.25pt;margin-top:4.85pt;width:216.85pt;height:26.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" strokecolor="#205867 [1608]" strokeweight="1.5pt">
                <v:textbo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val="ru-RU" w:eastAsia="ru-RU"/>
        </w:rPr>
        <mc:AlternateContent>
          <mc:Choice Requires="wps">
            <w:drawing>
              <wp:anchor distT="0" distB="0" distL="114300" distR="114300" simplePos="0" relativeHeight="251673600" behindDoc="0" locked="0" layoutInCell="1" allowOverlap="1" wp14:anchorId="31209E1F" wp14:editId="4B5ED0F2">
                <wp:simplePos x="0" y="0"/>
                <wp:positionH relativeFrom="column">
                  <wp:posOffset>-15240</wp:posOffset>
                </wp:positionH>
                <wp:positionV relativeFrom="paragraph">
                  <wp:posOffset>61595</wp:posOffset>
                </wp:positionV>
                <wp:extent cx="2753995" cy="342900"/>
                <wp:effectExtent l="0" t="0" r="27305" b="1905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09E1F" id="Rectangle 8" o:spid="_x0000_s1033" style="position:absolute;left:0;text-align:left;margin-left:-1.2pt;margin-top:4.85pt;width:216.8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" strokecolor="#205867 [1608]" strokeweight="1.5pt">
                <v:textbox>
                  <w:txbxContent>
                    <w:p w:rsidR="00C93860" w:rsidRPr="00166679" w:rsidRDefault="00C93860"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rsidR="00054723" w:rsidRPr="00FB6B84" w:rsidRDefault="009B06A9" w:rsidP="00054723">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4294967295" distB="4294967295" distL="114300" distR="114300" simplePos="0" relativeHeight="251663360" behindDoc="0" locked="0" layoutInCell="1" allowOverlap="1" wp14:anchorId="0741BE91" wp14:editId="003880AB">
                <wp:simplePos x="0" y="0"/>
                <wp:positionH relativeFrom="column">
                  <wp:posOffset>714375</wp:posOffset>
                </wp:positionH>
                <wp:positionV relativeFrom="paragraph">
                  <wp:posOffset>0</wp:posOffset>
                </wp:positionV>
                <wp:extent cx="2454275" cy="45085"/>
                <wp:effectExtent l="0" t="38100" r="41275" b="88265"/>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90905" id="AutoShape 10" o:spid="_x0000_s1026" type="#_x0000_t34" style="position:absolute;margin-left:56.25pt;margin-top:0;width:193.25pt;height:3.55p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TtcAIAANM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" adj="10797" strokecolor="#205867 [1608]" strokeweight="1.25pt">
                <v:stroke endarrow="block"/>
              </v:shape>
            </w:pict>
          </mc:Fallback>
        </mc:AlternateContent>
      </w:r>
    </w:p>
    <w:p w:rsidR="00054723" w:rsidRPr="00DC34A6" w:rsidRDefault="00DC34A6" w:rsidP="00054723">
      <w:pPr>
        <w:pStyle w:val="a5"/>
        <w:tabs>
          <w:tab w:val="left" w:pos="284"/>
          <w:tab w:val="left" w:pos="426"/>
        </w:tabs>
        <w:spacing w:after="0" w:line="240" w:lineRule="auto"/>
        <w:ind w:left="0"/>
        <w:jc w:val="both"/>
        <w:rPr>
          <w:rFonts w:ascii="Times New Roman" w:hAnsi="Times New Roman"/>
          <w:b/>
          <w:sz w:val="28"/>
          <w:szCs w:val="28"/>
          <w:lang w:val="ru-RU"/>
        </w:rPr>
      </w:pPr>
      <w:r>
        <w:rPr>
          <w:rFonts w:ascii="Times New Roman" w:hAnsi="Times New Roman"/>
          <w:b/>
          <w:sz w:val="28"/>
          <w:szCs w:val="28"/>
          <w:lang w:val="ru-RU"/>
        </w:rPr>
        <w:t xml:space="preserve"> </w:t>
      </w:r>
    </w:p>
    <w:p w:rsidR="00054723" w:rsidRPr="007460AC" w:rsidRDefault="00054723" w:rsidP="00141BBE">
      <w:pPr>
        <w:pStyle w:val="a5"/>
        <w:tabs>
          <w:tab w:val="left" w:pos="284"/>
        </w:tabs>
        <w:spacing w:after="0" w:line="240" w:lineRule="auto"/>
        <w:ind w:left="0"/>
        <w:jc w:val="both"/>
        <w:rPr>
          <w:rFonts w:ascii="Times New Roman" w:hAnsi="Times New Roman"/>
          <w:sz w:val="28"/>
          <w:szCs w:val="28"/>
        </w:rPr>
      </w:pPr>
    </w:p>
    <w:p w:rsidR="007C2289" w:rsidRPr="007C2289" w:rsidRDefault="007C2289" w:rsidP="00AE2AA0">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Перечень основных и дополнительных диагностических мероприятий:</w:t>
      </w:r>
    </w:p>
    <w:p w:rsidR="007C2289" w:rsidRPr="007C2289" w:rsidRDefault="007C2289" w:rsidP="00AE2AA0">
      <w:pPr>
        <w:pStyle w:val="a5"/>
        <w:spacing w:after="0" w:line="240" w:lineRule="auto"/>
        <w:ind w:left="0"/>
        <w:jc w:val="both"/>
        <w:rPr>
          <w:rFonts w:ascii="Times New Roman" w:hAnsi="Times New Roman"/>
          <w:b/>
          <w:sz w:val="28"/>
          <w:szCs w:val="28"/>
        </w:rPr>
      </w:pPr>
      <w:r w:rsidRPr="007C2289">
        <w:rPr>
          <w:rFonts w:ascii="Times New Roman" w:hAnsi="Times New Roman"/>
          <w:b/>
          <w:sz w:val="28"/>
          <w:szCs w:val="28"/>
        </w:rPr>
        <w:t>Основные (обязательные) диагностические обследования, проводимые на амбулаторном уровне:</w:t>
      </w:r>
    </w:p>
    <w:p w:rsidR="00E74D1E" w:rsidRPr="0067747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ОАК</w:t>
      </w:r>
      <w:r w:rsidR="0067747E">
        <w:rPr>
          <w:rFonts w:ascii="Times New Roman" w:hAnsi="Times New Roman"/>
          <w:sz w:val="28"/>
          <w:szCs w:val="28"/>
        </w:rPr>
        <w:t>-</w:t>
      </w:r>
      <w:r w:rsidRPr="0067747E">
        <w:rPr>
          <w:rFonts w:ascii="Times New Roman" w:hAnsi="Times New Roman"/>
          <w:sz w:val="28"/>
          <w:szCs w:val="28"/>
        </w:rPr>
        <w:t>подсчет лейкоформулы, тромбоцитов в мазке;</w:t>
      </w:r>
    </w:p>
    <w:p w:rsidR="00E74D1E" w:rsidRPr="0067747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Биохимический анализ крови </w:t>
      </w:r>
      <w:r w:rsidR="0067747E">
        <w:rPr>
          <w:rFonts w:ascii="Times New Roman" w:hAnsi="Times New Roman"/>
          <w:sz w:val="28"/>
          <w:szCs w:val="28"/>
        </w:rPr>
        <w:t xml:space="preserve">- </w:t>
      </w:r>
      <w:r w:rsidRPr="0067747E">
        <w:rPr>
          <w:rFonts w:ascii="Times New Roman" w:hAnsi="Times New Roman"/>
          <w:sz w:val="28"/>
          <w:szCs w:val="28"/>
        </w:rPr>
        <w:t>общий белок, альбумин, ЛДГ, креатинин, мочевина, электролиты, мочевая кислота;</w:t>
      </w:r>
    </w:p>
    <w:p w:rsidR="00E74D1E"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Исследование крови на ВИЧ и ВЭБ</w:t>
      </w:r>
      <w:r w:rsidR="00E74D1E" w:rsidRPr="0067747E">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ЯМРТ головного и спинного мозга с контрастированием </w:t>
      </w:r>
    </w:p>
    <w:p w:rsidR="00E74D1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гистологическое исследование биопсийного материала</w:t>
      </w:r>
      <w:r w:rsidR="0067747E">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Иммуногистохимическое исследование биопсийного материала</w:t>
      </w:r>
    </w:p>
    <w:p w:rsidR="00665521" w:rsidRPr="0067747E" w:rsidRDefault="00665521" w:rsidP="00665521">
      <w:pPr>
        <w:pStyle w:val="a5"/>
        <w:tabs>
          <w:tab w:val="left" w:pos="284"/>
        </w:tabs>
        <w:spacing w:after="0" w:line="240" w:lineRule="auto"/>
        <w:ind w:left="0"/>
        <w:jc w:val="both"/>
        <w:rPr>
          <w:rFonts w:ascii="Times New Roman" w:hAnsi="Times New Roman"/>
          <w:sz w:val="28"/>
          <w:szCs w:val="28"/>
        </w:rPr>
      </w:pPr>
    </w:p>
    <w:p w:rsidR="007C2289" w:rsidRPr="007C2289" w:rsidRDefault="007C2289" w:rsidP="00AE2AA0">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Дополнительные диагностические обследования, проводимые на амбулаторном уровне: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 xml:space="preserve">Исследование костного мозга: </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Цитологическое исследование;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Иммунофенотипирование на проточном цитофлюориметре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коагулограмма;</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группа крови и резус фактор;</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 xml:space="preserve">биохимический анализ крови </w:t>
      </w:r>
      <w:r w:rsidR="0067747E" w:rsidRPr="00B64C73">
        <w:rPr>
          <w:rFonts w:ascii="Times New Roman" w:hAnsi="Times New Roman"/>
          <w:sz w:val="28"/>
          <w:szCs w:val="28"/>
        </w:rPr>
        <w:t>-</w:t>
      </w:r>
      <w:r w:rsidRPr="00B64C73">
        <w:rPr>
          <w:rFonts w:ascii="Times New Roman" w:hAnsi="Times New Roman"/>
          <w:sz w:val="28"/>
          <w:szCs w:val="28"/>
        </w:rPr>
        <w:t>общий белок, альбумин, общий билирубин, прямой билирубин, креатинин, мочевина, АЛаТ, АСаТ, глюкоза, ЛДГ, С-реактивный белок, щелочная фосфотаза;</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ИФА на маркеры вирусных гепатитов;</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ИФА на маркеры вирусов герпес – группы;</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lang w:val="en-US"/>
        </w:rPr>
      </w:pPr>
      <w:r w:rsidRPr="00B64C73">
        <w:rPr>
          <w:rFonts w:ascii="Times New Roman" w:hAnsi="Times New Roman"/>
          <w:sz w:val="28"/>
          <w:szCs w:val="28"/>
        </w:rPr>
        <w:t>ЭКГ;</w:t>
      </w:r>
    </w:p>
    <w:p w:rsidR="00665521" w:rsidRPr="00B64C73" w:rsidRDefault="00665521" w:rsidP="00F80D29">
      <w:pPr>
        <w:pStyle w:val="a5"/>
        <w:numPr>
          <w:ilvl w:val="0"/>
          <w:numId w:val="32"/>
        </w:numPr>
        <w:tabs>
          <w:tab w:val="left" w:pos="284"/>
          <w:tab w:val="left" w:pos="426"/>
        </w:tabs>
        <w:spacing w:after="0" w:line="240" w:lineRule="auto"/>
        <w:jc w:val="both"/>
        <w:rPr>
          <w:rFonts w:ascii="Times New Roman" w:hAnsi="Times New Roman"/>
          <w:sz w:val="28"/>
          <w:szCs w:val="28"/>
          <w:lang w:val="en-US"/>
        </w:rPr>
      </w:pPr>
      <w:r w:rsidRPr="00B64C73">
        <w:rPr>
          <w:rFonts w:ascii="Times New Roman" w:hAnsi="Times New Roman"/>
          <w:sz w:val="28"/>
          <w:szCs w:val="28"/>
        </w:rPr>
        <w:t>Эхокардиография</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УЗИ органов брюшной полости (печень, селезенка, поджелудочной железа, желчный пузырь, лим</w:t>
      </w:r>
      <w:bookmarkStart w:id="5" w:name="_GoBack"/>
      <w:bookmarkEnd w:id="5"/>
      <w:r w:rsidRPr="00B64C73">
        <w:rPr>
          <w:rFonts w:ascii="Times New Roman" w:hAnsi="Times New Roman"/>
          <w:sz w:val="28"/>
          <w:szCs w:val="28"/>
        </w:rPr>
        <w:t>фатические узлы, почки), у женщин - малого таза</w:t>
      </w:r>
      <w:r w:rsidR="00665521" w:rsidRPr="00B64C73">
        <w:rPr>
          <w:rFonts w:ascii="Times New Roman" w:hAnsi="Times New Roman"/>
          <w:sz w:val="28"/>
          <w:szCs w:val="28"/>
        </w:rPr>
        <w:t>, у мужчин - яичек</w:t>
      </w:r>
      <w:r w:rsidRPr="00B64C73">
        <w:rPr>
          <w:rFonts w:ascii="Times New Roman" w:hAnsi="Times New Roman"/>
          <w:sz w:val="28"/>
          <w:szCs w:val="28"/>
        </w:rPr>
        <w:t>;</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ПЭТ/КТ всег</w:t>
      </w:r>
      <w:r w:rsidR="00665521" w:rsidRPr="00B64C73">
        <w:rPr>
          <w:rFonts w:ascii="Times New Roman" w:hAnsi="Times New Roman"/>
          <w:sz w:val="28"/>
          <w:szCs w:val="28"/>
        </w:rPr>
        <w:t xml:space="preserve">о </w:t>
      </w:r>
      <w:r w:rsidRPr="00B64C73">
        <w:rPr>
          <w:rFonts w:ascii="Times New Roman" w:hAnsi="Times New Roman"/>
          <w:sz w:val="28"/>
          <w:szCs w:val="28"/>
        </w:rPr>
        <w:t>тела</w:t>
      </w:r>
    </w:p>
    <w:p w:rsidR="008214D0" w:rsidRPr="0095298C" w:rsidRDefault="008214D0" w:rsidP="00B64C73">
      <w:pPr>
        <w:tabs>
          <w:tab w:val="left" w:pos="284"/>
        </w:tabs>
        <w:spacing w:after="0" w:line="240" w:lineRule="auto"/>
        <w:contextualSpacing/>
        <w:jc w:val="both"/>
        <w:rPr>
          <w:rFonts w:ascii="Times New Roman" w:hAnsi="Times New Roman" w:cs="Times New Roman"/>
          <w:sz w:val="28"/>
          <w:szCs w:val="28"/>
          <w:lang w:eastAsia="en-US"/>
        </w:rPr>
      </w:pPr>
    </w:p>
    <w:p w:rsidR="00971BA0" w:rsidRPr="005238ED" w:rsidRDefault="0073750F" w:rsidP="00153994">
      <w:pPr>
        <w:pStyle w:val="a5"/>
        <w:numPr>
          <w:ilvl w:val="0"/>
          <w:numId w:val="6"/>
        </w:numPr>
        <w:tabs>
          <w:tab w:val="left" w:pos="284"/>
        </w:tabs>
        <w:spacing w:after="0" w:line="240" w:lineRule="auto"/>
        <w:ind w:left="0" w:firstLine="0"/>
        <w:jc w:val="both"/>
        <w:rPr>
          <w:b/>
          <w:sz w:val="28"/>
          <w:szCs w:val="28"/>
        </w:rPr>
      </w:pPr>
      <w:r w:rsidRPr="002F5FF8">
        <w:rPr>
          <w:rFonts w:ascii="Times New Roman" w:hAnsi="Times New Roman"/>
          <w:b/>
          <w:sz w:val="28"/>
          <w:szCs w:val="28"/>
        </w:rPr>
        <w:t>Дифференциальный диагноз и обоснование дополнительных исследований</w:t>
      </w:r>
      <w:r w:rsidR="00A0206F" w:rsidRPr="004D3CD4">
        <w:rPr>
          <w:rFonts w:ascii="Times New Roman" w:hAnsi="Times New Roman"/>
          <w:sz w:val="28"/>
          <w:szCs w:val="28"/>
        </w:rPr>
        <w:t xml:space="preserve"> </w:t>
      </w:r>
      <w:r w:rsidR="004D3CD4" w:rsidRPr="005238ED">
        <w:rPr>
          <w:rFonts w:ascii="Times New Roman" w:hAnsi="Times New Roman"/>
          <w:b/>
          <w:sz w:val="28"/>
          <w:szCs w:val="28"/>
        </w:rPr>
        <w:t>[5]</w:t>
      </w:r>
    </w:p>
    <w:p w:rsidR="001D7669" w:rsidRPr="00B006D1" w:rsidRDefault="001D7669" w:rsidP="00B006D1">
      <w:pPr>
        <w:pStyle w:val="a7"/>
        <w:spacing w:before="0" w:beforeAutospacing="0" w:after="0" w:afterAutospacing="0"/>
        <w:jc w:val="both"/>
      </w:pPr>
      <w:r w:rsidRPr="001D7669">
        <w:rPr>
          <w:sz w:val="28"/>
          <w:szCs w:val="28"/>
        </w:rPr>
        <w:t>Дифференциальная диагностика при первичных опухолях головного мозга проводится с метастатическими опухолями мозга, абсцессами, демиелинизационными или воспалительными изменениям. Основными критериями исключения этих заболеваний являются: цитологические, гистологические, иммуногистохимические, цитогенетические, молекулярно-генетические исследования</w:t>
      </w:r>
      <w:r w:rsidR="00B006D1">
        <w:rPr>
          <w:sz w:val="28"/>
          <w:szCs w:val="28"/>
        </w:rPr>
        <w:t xml:space="preserve"> </w:t>
      </w:r>
      <w:r w:rsidR="00B006D1" w:rsidRPr="005238ED">
        <w:rPr>
          <w:b/>
        </w:rPr>
        <w:t>[22]</w:t>
      </w:r>
      <w:r w:rsidRPr="001D7669">
        <w:rPr>
          <w:sz w:val="28"/>
          <w:szCs w:val="28"/>
        </w:rPr>
        <w:t xml:space="preserve"> </w:t>
      </w:r>
    </w:p>
    <w:p w:rsidR="001D7669" w:rsidRDefault="001D7669" w:rsidP="0067747E">
      <w:pPr>
        <w:spacing w:after="0" w:line="240" w:lineRule="auto"/>
        <w:ind w:firstLine="708"/>
        <w:jc w:val="both"/>
        <w:rPr>
          <w:rFonts w:ascii="Times New Roman" w:hAnsi="Times New Roman" w:cs="Times New Roman"/>
          <w:sz w:val="28"/>
          <w:szCs w:val="28"/>
        </w:rPr>
      </w:pPr>
      <w:r w:rsidRPr="001D7669">
        <w:rPr>
          <w:rFonts w:ascii="Times New Roman" w:hAnsi="Times New Roman" w:cs="Times New Roman"/>
          <w:sz w:val="28"/>
          <w:szCs w:val="28"/>
        </w:rPr>
        <w:t>Дополнительные исследования для дифференциальной диагностики не проводятся.</w:t>
      </w:r>
    </w:p>
    <w:p w:rsidR="00F80D29" w:rsidRDefault="00F80D29" w:rsidP="00F80D29">
      <w:pPr>
        <w:autoSpaceDE w:val="0"/>
        <w:autoSpaceDN w:val="0"/>
        <w:adjustRightInd w:val="0"/>
        <w:spacing w:after="0" w:line="240" w:lineRule="auto"/>
        <w:rPr>
          <w:rFonts w:ascii="Times New Roman" w:hAnsi="Times New Roman" w:cs="Times New Roman"/>
          <w:b/>
          <w:sz w:val="24"/>
          <w:szCs w:val="24"/>
          <w:lang w:val="ru-RU"/>
        </w:rPr>
      </w:pPr>
    </w:p>
    <w:p w:rsidR="00892197" w:rsidRPr="00F80D29" w:rsidRDefault="00892197" w:rsidP="00F80D29">
      <w:pPr>
        <w:autoSpaceDE w:val="0"/>
        <w:autoSpaceDN w:val="0"/>
        <w:adjustRightInd w:val="0"/>
        <w:spacing w:after="0" w:line="240" w:lineRule="auto"/>
        <w:rPr>
          <w:rFonts w:ascii="Times New Roman" w:hAnsi="Times New Roman" w:cs="Times New Roman"/>
          <w:b/>
          <w:sz w:val="24"/>
          <w:szCs w:val="24"/>
          <w:lang w:val="ru-RU"/>
        </w:rPr>
      </w:pPr>
      <w:r w:rsidRPr="00F80D29">
        <w:rPr>
          <w:rFonts w:ascii="Times New Roman" w:hAnsi="Times New Roman" w:cs="Times New Roman"/>
          <w:b/>
          <w:sz w:val="24"/>
          <w:szCs w:val="24"/>
          <w:lang w:val="ru-RU"/>
        </w:rPr>
        <w:t>Таблица. Алгоритм иммуногистохимической дифференциальной диагностики классической лимфомы Ходжкина и крупноклеточных лимфом</w:t>
      </w:r>
    </w:p>
    <w:tbl>
      <w:tblPr>
        <w:tblStyle w:val="a6"/>
        <w:tblW w:w="0" w:type="auto"/>
        <w:tblLook w:val="04A0" w:firstRow="1" w:lastRow="0" w:firstColumn="1" w:lastColumn="0" w:noHBand="0" w:noVBand="1"/>
      </w:tblPr>
      <w:tblGrid>
        <w:gridCol w:w="1660"/>
        <w:gridCol w:w="1676"/>
        <w:gridCol w:w="1654"/>
        <w:gridCol w:w="1676"/>
        <w:gridCol w:w="1724"/>
        <w:gridCol w:w="1665"/>
      </w:tblGrid>
      <w:tr w:rsidR="002F7B83" w:rsidRPr="002F7B83" w:rsidTr="00892197">
        <w:tc>
          <w:tcPr>
            <w:tcW w:w="1660" w:type="dxa"/>
            <w:vMerge w:val="restart"/>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 xml:space="preserve">Маркеры </w:t>
            </w:r>
          </w:p>
        </w:tc>
        <w:tc>
          <w:tcPr>
            <w:tcW w:w="8395" w:type="dxa"/>
            <w:gridSpan w:val="5"/>
          </w:tcPr>
          <w:p w:rsidR="002F7B83" w:rsidRPr="002F7B83" w:rsidRDefault="002F7B83" w:rsidP="00553F9E">
            <w:pPr>
              <w:autoSpaceDE w:val="0"/>
              <w:autoSpaceDN w:val="0"/>
              <w:adjustRightInd w:val="0"/>
              <w:jc w:val="center"/>
              <w:rPr>
                <w:rFonts w:ascii="Times New Roman" w:hAnsi="Times New Roman"/>
                <w:lang w:val="ru-RU"/>
              </w:rPr>
            </w:pPr>
            <w:r w:rsidRPr="002F7B83">
              <w:rPr>
                <w:rFonts w:ascii="Times New Roman" w:hAnsi="Times New Roman"/>
                <w:b/>
                <w:bCs/>
                <w:lang w:val="ru-RU"/>
              </w:rPr>
              <w:t>Лимфомы</w:t>
            </w:r>
          </w:p>
        </w:tc>
      </w:tr>
      <w:tr w:rsidR="002F7B83" w:rsidRPr="002F7B83" w:rsidTr="00892197">
        <w:tc>
          <w:tcPr>
            <w:tcW w:w="1660" w:type="dxa"/>
            <w:vMerge/>
          </w:tcPr>
          <w:p w:rsidR="002F7B83" w:rsidRPr="002F7B83" w:rsidRDefault="002F7B83" w:rsidP="00553F9E">
            <w:pPr>
              <w:autoSpaceDE w:val="0"/>
              <w:autoSpaceDN w:val="0"/>
              <w:adjustRightInd w:val="0"/>
              <w:rPr>
                <w:rFonts w:ascii="Times New Roman" w:hAnsi="Times New Roman"/>
                <w:lang w:val="ru-RU"/>
              </w:rPr>
            </w:pPr>
          </w:p>
        </w:tc>
        <w:tc>
          <w:tcPr>
            <w:tcW w:w="1676" w:type="dxa"/>
          </w:tcPr>
          <w:p w:rsidR="002F7B83" w:rsidRPr="002F7B83" w:rsidRDefault="002F7B83" w:rsidP="00553F9E">
            <w:pPr>
              <w:autoSpaceDE w:val="0"/>
              <w:autoSpaceDN w:val="0"/>
              <w:adjustRightInd w:val="0"/>
              <w:jc w:val="center"/>
              <w:rPr>
                <w:rFonts w:ascii="Times New Roman" w:hAnsi="Times New Roman"/>
                <w:lang w:val="ru-RU"/>
              </w:rPr>
            </w:pPr>
            <w:r w:rsidRPr="002F7B83">
              <w:rPr>
                <w:rFonts w:ascii="Times New Roman" w:hAnsi="Times New Roman"/>
                <w:b/>
                <w:bCs/>
                <w:lang w:val="ru-RU"/>
              </w:rPr>
              <w:t>ЛХ</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АККЛ</w:t>
            </w:r>
          </w:p>
        </w:tc>
        <w:tc>
          <w:tcPr>
            <w:tcW w:w="1676" w:type="dxa"/>
          </w:tcPr>
          <w:p w:rsidR="002F7B83" w:rsidRPr="002F7B83" w:rsidRDefault="002F7B83" w:rsidP="00553F9E">
            <w:pPr>
              <w:autoSpaceDE w:val="0"/>
              <w:autoSpaceDN w:val="0"/>
              <w:adjustRightInd w:val="0"/>
              <w:jc w:val="center"/>
              <w:rPr>
                <w:rFonts w:ascii="Times New Roman" w:hAnsi="Times New Roman"/>
                <w:lang w:val="ru-RU"/>
              </w:rPr>
            </w:pPr>
            <w:r w:rsidRPr="002F7B83">
              <w:rPr>
                <w:rFonts w:ascii="Times New Roman" w:hAnsi="Times New Roman"/>
                <w:b/>
                <w:bCs/>
                <w:lang w:val="ru-RU"/>
              </w:rPr>
              <w:t>ДBККЛ</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Плазмобластная лимфома</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ПМВККЛ</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PAX 5</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(большинст</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во</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опухолевых клеток — слабая</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ядерная экспрессия; около 5%</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PAX 5негатив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ных случаев)</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(интенсивно)</w:t>
            </w:r>
          </w:p>
          <w:p w:rsidR="002F7B83" w:rsidRPr="002F7B83" w:rsidRDefault="002F7B83" w:rsidP="00553F9E">
            <w:pPr>
              <w:jc w:val="center"/>
              <w:rPr>
                <w:rFonts w:ascii="Times New Roman" w:hAnsi="Times New Roman"/>
                <w:lang w:val="ru-RU"/>
              </w:rPr>
            </w:pP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(часто слабая</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ядерная</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экспрессия)</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но)</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BOB.1</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(отдельные</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слабопози</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тивные</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клетки)</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но)</w:t>
            </w:r>
          </w:p>
          <w:p w:rsidR="002F7B83" w:rsidRPr="002F7B83" w:rsidRDefault="002F7B83" w:rsidP="00553F9E">
            <w:pPr>
              <w:autoSpaceDE w:val="0"/>
              <w:autoSpaceDN w:val="0"/>
              <w:adjustRightInd w:val="0"/>
              <w:rPr>
                <w:rFonts w:ascii="Times New Roman" w:hAnsi="Times New Roman"/>
                <w:lang w:val="ru-RU"/>
              </w:rPr>
            </w:pP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но)</w:t>
            </w:r>
          </w:p>
          <w:p w:rsidR="002F7B83" w:rsidRPr="002F7B83" w:rsidRDefault="002F7B83" w:rsidP="00553F9E">
            <w:pPr>
              <w:autoSpaceDE w:val="0"/>
              <w:autoSpaceDN w:val="0"/>
              <w:adjustRightInd w:val="0"/>
              <w:rPr>
                <w:rFonts w:ascii="Times New Roman" w:hAnsi="Times New Roman"/>
                <w:lang w:val="ru-RU"/>
              </w:rPr>
            </w:pP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CD15</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(редко</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позитив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но)</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CD20</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(гетерогенная</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позитивная</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реакция)</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CD23</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CD30</w:t>
            </w:r>
          </w:p>
        </w:tc>
        <w:tc>
          <w:tcPr>
            <w:tcW w:w="1676" w:type="dxa"/>
          </w:tcPr>
          <w:p w:rsidR="002F7B83" w:rsidRPr="002F7B83" w:rsidRDefault="002F7B83" w:rsidP="00553F9E">
            <w:pPr>
              <w:rPr>
                <w:rFonts w:ascii="Times New Roman" w:hAnsi="Times New Roman"/>
              </w:rPr>
            </w:pPr>
            <w:r w:rsidRPr="002F7B83">
              <w:rPr>
                <w:rFonts w:ascii="Times New Roman" w:hAnsi="Times New Roman"/>
                <w:lang w:val="ru-RU"/>
              </w:rPr>
              <w:t>+</w:t>
            </w:r>
          </w:p>
        </w:tc>
        <w:tc>
          <w:tcPr>
            <w:tcW w:w="1654" w:type="dxa"/>
          </w:tcPr>
          <w:p w:rsidR="002F7B83" w:rsidRPr="002F7B83" w:rsidRDefault="002F7B83" w:rsidP="00553F9E">
            <w:pPr>
              <w:rPr>
                <w:rFonts w:ascii="Times New Roman" w:hAnsi="Times New Roman"/>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(мономорфно</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при анапла</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стическом ва</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рианте)</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CD45</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553F9E">
            <w:pPr>
              <w:autoSpaceDE w:val="0"/>
              <w:autoSpaceDN w:val="0"/>
              <w:adjustRightInd w:val="0"/>
              <w:rPr>
                <w:rFonts w:ascii="Times New Roman" w:hAnsi="Times New Roman"/>
                <w:lang w:val="ru-RU"/>
              </w:rPr>
            </w:pP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CD79a*</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IgG</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IgM</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MUM.1</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b/>
                <w:bCs/>
                <w:lang w:val="ru-RU"/>
              </w:rPr>
              <w:t>EBER</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0055" w:type="dxa"/>
            <w:gridSpan w:val="6"/>
          </w:tcPr>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 — более 50% позитивных случаев; (–/+) — менее 50% позитивных случаев.</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 xml:space="preserve">АККЛ — анапластическая крупноклеточная лимфома; ДВККЛ — диффузная </w:t>
            </w:r>
            <w:proofErr w:type="gramStart"/>
            <w:r w:rsidRPr="002F7B83">
              <w:rPr>
                <w:rFonts w:ascii="Times New Roman" w:hAnsi="Times New Roman"/>
                <w:lang w:val="ru-RU"/>
              </w:rPr>
              <w:t>В</w:t>
            </w:r>
            <w:proofErr w:type="gramEnd"/>
            <w:r w:rsidRPr="002F7B83">
              <w:rPr>
                <w:rFonts w:ascii="Times New Roman" w:hAnsi="Times New Roman"/>
                <w:lang w:val="ru-RU"/>
              </w:rPr>
              <w:t>_крупноклеточная лимфома; ЛХ — классическая лимфома Ходжкина; ПМБКЛ — первичная медиастинальная В-крупно-клеточная лимфома.</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 СD79a_позитивны до 25% случаев лимфомы Ходжкина (обычно реакция позитивна в части опухолевых клеток).</w:t>
            </w:r>
          </w:p>
          <w:p w:rsidR="002F7B83" w:rsidRPr="002F7B83" w:rsidRDefault="002F7B83" w:rsidP="00553F9E">
            <w:pPr>
              <w:autoSpaceDE w:val="0"/>
              <w:autoSpaceDN w:val="0"/>
              <w:adjustRightInd w:val="0"/>
              <w:rPr>
                <w:rFonts w:ascii="Times New Roman" w:hAnsi="Times New Roman"/>
                <w:lang w:val="ru-RU"/>
              </w:rPr>
            </w:pPr>
            <w:r w:rsidRPr="002F7B83">
              <w:rPr>
                <w:rFonts w:ascii="Times New Roman" w:hAnsi="Times New Roman"/>
                <w:lang w:val="ru-RU"/>
              </w:rPr>
              <w:t>** ВЭБ-позитивная диффузная В-крупноклеточная лимфома.</w:t>
            </w:r>
          </w:p>
        </w:tc>
      </w:tr>
    </w:tbl>
    <w:p w:rsidR="002F7B83" w:rsidRDefault="002F7B83" w:rsidP="0067747E">
      <w:pPr>
        <w:spacing w:after="0" w:line="240" w:lineRule="auto"/>
        <w:ind w:firstLine="708"/>
        <w:jc w:val="both"/>
        <w:rPr>
          <w:rFonts w:ascii="Times New Roman" w:hAnsi="Times New Roman" w:cs="Times New Roman"/>
          <w:sz w:val="28"/>
          <w:szCs w:val="28"/>
        </w:rPr>
      </w:pPr>
    </w:p>
    <w:p w:rsidR="002F5FF8" w:rsidRDefault="0095298C" w:rsidP="00AE2A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Тактик</w:t>
      </w:r>
      <w:r w:rsidR="000970EC">
        <w:rPr>
          <w:rFonts w:ascii="Times New Roman" w:hAnsi="Times New Roman" w:cs="Times New Roman"/>
          <w:b/>
          <w:sz w:val="28"/>
          <w:szCs w:val="28"/>
        </w:rPr>
        <w:t>а</w:t>
      </w:r>
      <w:r w:rsidR="00665521">
        <w:rPr>
          <w:rStyle w:val="af0"/>
          <w:rFonts w:eastAsia="Times New Roman"/>
          <w:szCs w:val="20"/>
        </w:rPr>
        <w:t xml:space="preserve"> </w:t>
      </w:r>
      <w:r>
        <w:rPr>
          <w:rFonts w:ascii="Times New Roman" w:hAnsi="Times New Roman" w:cs="Times New Roman"/>
          <w:b/>
          <w:sz w:val="28"/>
          <w:szCs w:val="28"/>
        </w:rPr>
        <w:t>лечения:</w:t>
      </w:r>
    </w:p>
    <w:p w:rsidR="002F7B83" w:rsidRDefault="00054723" w:rsidP="00054723">
      <w:pPr>
        <w:pStyle w:val="a5"/>
        <w:tabs>
          <w:tab w:val="left" w:pos="284"/>
          <w:tab w:val="left" w:pos="426"/>
        </w:tabs>
        <w:spacing w:after="0" w:line="240" w:lineRule="auto"/>
        <w:ind w:left="0"/>
        <w:jc w:val="both"/>
        <w:rPr>
          <w:rFonts w:ascii="Times New Roman" w:hAnsi="Times New Roman"/>
          <w:sz w:val="28"/>
          <w:szCs w:val="28"/>
        </w:rPr>
      </w:pPr>
      <w:r w:rsidRPr="0084466A">
        <w:rPr>
          <w:rFonts w:ascii="Times New Roman" w:hAnsi="Times New Roman"/>
          <w:sz w:val="28"/>
          <w:szCs w:val="28"/>
        </w:rPr>
        <w:t>Тактика лечения на амбулаторном</w:t>
      </w:r>
      <w:r>
        <w:rPr>
          <w:rFonts w:ascii="Times New Roman" w:hAnsi="Times New Roman"/>
          <w:sz w:val="28"/>
          <w:szCs w:val="28"/>
        </w:rPr>
        <w:t xml:space="preserve"> уровне для первичных пациентов сводится к выявлению лимфопролиферативного заболевания и верификации диагноза (если позволяет соматический статус пациента). </w:t>
      </w:r>
    </w:p>
    <w:p w:rsidR="00054723" w:rsidRPr="0084466A" w:rsidRDefault="00054723" w:rsidP="00054723">
      <w:pPr>
        <w:pStyle w:val="a5"/>
        <w:tabs>
          <w:tab w:val="left" w:pos="284"/>
          <w:tab w:val="left" w:pos="426"/>
        </w:tabs>
        <w:spacing w:after="0" w:line="240" w:lineRule="auto"/>
        <w:ind w:left="0"/>
        <w:jc w:val="both"/>
        <w:rPr>
          <w:rFonts w:ascii="Times New Roman" w:hAnsi="Times New Roman"/>
          <w:sz w:val="28"/>
          <w:szCs w:val="28"/>
        </w:rPr>
      </w:pPr>
      <w:r>
        <w:rPr>
          <w:rFonts w:ascii="Times New Roman" w:hAnsi="Times New Roman"/>
          <w:sz w:val="28"/>
          <w:szCs w:val="28"/>
        </w:rPr>
        <w:t>Для пациентов с установленным диагнозом амбулаторное лечение сводится к проведению низк</w:t>
      </w:r>
      <w:r w:rsidR="00A0206F">
        <w:rPr>
          <w:rFonts w:ascii="Times New Roman" w:hAnsi="Times New Roman"/>
          <w:sz w:val="28"/>
          <w:szCs w:val="28"/>
        </w:rPr>
        <w:t>отоксичны</w:t>
      </w:r>
      <w:r w:rsidR="00665521">
        <w:rPr>
          <w:rFonts w:ascii="Times New Roman" w:hAnsi="Times New Roman"/>
          <w:sz w:val="28"/>
          <w:szCs w:val="28"/>
        </w:rPr>
        <w:t xml:space="preserve">х курсов </w:t>
      </w:r>
      <w:r w:rsidR="00A0206F">
        <w:rPr>
          <w:rFonts w:ascii="Times New Roman" w:hAnsi="Times New Roman"/>
          <w:sz w:val="28"/>
          <w:szCs w:val="28"/>
        </w:rPr>
        <w:t xml:space="preserve">химиотерапии </w:t>
      </w:r>
      <w:r w:rsidR="00A0206F" w:rsidRPr="00A0206F">
        <w:rPr>
          <w:rFonts w:ascii="Times New Roman" w:hAnsi="Times New Roman"/>
          <w:sz w:val="28"/>
          <w:szCs w:val="28"/>
        </w:rPr>
        <w:t>(</w:t>
      </w:r>
      <w:r>
        <w:rPr>
          <w:rFonts w:ascii="Times New Roman" w:hAnsi="Times New Roman"/>
          <w:sz w:val="28"/>
          <w:szCs w:val="28"/>
        </w:rPr>
        <w:t xml:space="preserve">по показаниям) и лучевой терапии.  </w:t>
      </w:r>
    </w:p>
    <w:p w:rsidR="00054723" w:rsidRPr="0084466A" w:rsidRDefault="00054723" w:rsidP="00054723">
      <w:pPr>
        <w:tabs>
          <w:tab w:val="left" w:pos="426"/>
        </w:tabs>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Немедикаментозное лечение:</w:t>
      </w:r>
    </w:p>
    <w:p w:rsidR="00054723" w:rsidRPr="0084466A" w:rsidRDefault="00054723" w:rsidP="00054723">
      <w:pPr>
        <w:tabs>
          <w:tab w:val="left" w:pos="426"/>
        </w:tabs>
        <w:spacing w:after="0" w:line="240" w:lineRule="auto"/>
        <w:jc w:val="both"/>
        <w:rPr>
          <w:rFonts w:ascii="Times New Roman" w:hAnsi="Times New Roman" w:cs="Times New Roman"/>
          <w:sz w:val="28"/>
          <w:szCs w:val="28"/>
        </w:rPr>
      </w:pPr>
      <w:r w:rsidRPr="0084466A">
        <w:rPr>
          <w:rFonts w:ascii="Times New Roman" w:eastAsia="Calibri" w:hAnsi="Times New Roman" w:cs="Times New Roman"/>
          <w:sz w:val="28"/>
          <w:szCs w:val="28"/>
        </w:rPr>
        <w:t>Режим:</w:t>
      </w:r>
      <w:r>
        <w:rPr>
          <w:rFonts w:ascii="Times New Roman" w:eastAsia="Calibri" w:hAnsi="Times New Roman" w:cs="Times New Roman"/>
          <w:sz w:val="28"/>
          <w:szCs w:val="28"/>
        </w:rPr>
        <w:t xml:space="preserve"> </w:t>
      </w:r>
      <w:r w:rsidRPr="0084466A">
        <w:rPr>
          <w:rFonts w:ascii="Times New Roman" w:hAnsi="Times New Roman" w:cs="Times New Roman"/>
          <w:sz w:val="28"/>
          <w:szCs w:val="28"/>
        </w:rPr>
        <w:t xml:space="preserve">общеохранительный. </w:t>
      </w:r>
    </w:p>
    <w:p w:rsidR="00054723" w:rsidRPr="0084466A" w:rsidRDefault="00054723" w:rsidP="00054723">
      <w:pPr>
        <w:tabs>
          <w:tab w:val="left" w:pos="426"/>
        </w:tabs>
        <w:spacing w:after="0" w:line="240" w:lineRule="auto"/>
        <w:jc w:val="both"/>
        <w:rPr>
          <w:rFonts w:ascii="Times New Roman" w:eastAsia="Calibri" w:hAnsi="Times New Roman" w:cs="Times New Roman"/>
          <w:color w:val="FF0000"/>
          <w:sz w:val="28"/>
          <w:szCs w:val="28"/>
        </w:rPr>
      </w:pPr>
      <w:r w:rsidRPr="0084466A">
        <w:rPr>
          <w:rFonts w:ascii="Times New Roman" w:eastAsia="Calibri" w:hAnsi="Times New Roman" w:cs="Times New Roman"/>
          <w:sz w:val="28"/>
          <w:szCs w:val="28"/>
        </w:rPr>
        <w:t xml:space="preserve">Диета: </w:t>
      </w:r>
      <w:r w:rsidRPr="0084466A">
        <w:rPr>
          <w:rFonts w:ascii="Times New Roman" w:hAnsi="Times New Roman" w:cs="Times New Roman"/>
          <w:sz w:val="28"/>
          <w:szCs w:val="28"/>
        </w:rPr>
        <w:t>нейтропеническим пациентам не рекомендуется соблюдать определенную диету (</w:t>
      </w:r>
      <w:r>
        <w:rPr>
          <w:rFonts w:ascii="Times New Roman" w:hAnsi="Times New Roman" w:cs="Times New Roman"/>
          <w:b/>
          <w:bCs/>
          <w:sz w:val="28"/>
          <w:szCs w:val="28"/>
        </w:rPr>
        <w:t>УД</w:t>
      </w:r>
      <w:r w:rsidRPr="0084466A">
        <w:rPr>
          <w:rFonts w:ascii="Times New Roman" w:hAnsi="Times New Roman" w:cs="Times New Roman"/>
          <w:b/>
          <w:bCs/>
          <w:sz w:val="28"/>
          <w:szCs w:val="28"/>
        </w:rPr>
        <w:t xml:space="preserve"> В</w:t>
      </w:r>
      <w:r w:rsidRPr="0084466A">
        <w:rPr>
          <w:rFonts w:ascii="Times New Roman" w:hAnsi="Times New Roman" w:cs="Times New Roman"/>
          <w:sz w:val="28"/>
          <w:szCs w:val="28"/>
        </w:rPr>
        <w:t>)</w:t>
      </w:r>
      <w:r w:rsidRPr="0084466A">
        <w:rPr>
          <w:rFonts w:ascii="Times New Roman" w:hAnsi="Times New Roman" w:cs="Times New Roman"/>
          <w:b/>
          <w:sz w:val="28"/>
          <w:szCs w:val="28"/>
        </w:rPr>
        <w:t>[10]:</w:t>
      </w:r>
    </w:p>
    <w:p w:rsidR="00054723" w:rsidRDefault="00054723" w:rsidP="00054723">
      <w:pPr>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Медикаментозное лечение</w:t>
      </w:r>
      <w:r w:rsidRPr="003519DF">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r w:rsidRPr="003519DF">
        <w:rPr>
          <w:rFonts w:ascii="Times New Roman" w:eastAsia="Calibri" w:hAnsi="Times New Roman" w:cs="Times New Roman"/>
          <w:sz w:val="28"/>
          <w:szCs w:val="28"/>
        </w:rPr>
        <w:t>На этапе дообследования, по индивидуальным показаниям возможно проведение симптоматической терапии</w:t>
      </w:r>
      <w:r w:rsidRPr="0084466A">
        <w:rPr>
          <w:rFonts w:ascii="Times New Roman" w:eastAsia="Calibri" w:hAnsi="Times New Roman" w:cs="Times New Roman"/>
          <w:sz w:val="28"/>
          <w:szCs w:val="28"/>
        </w:rPr>
        <w:t>.</w:t>
      </w:r>
    </w:p>
    <w:p w:rsidR="00054723" w:rsidRDefault="00054723" w:rsidP="0005472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После верификации диагноза: применение низкотоксичных курсов ХТ и лучевой терапии.</w:t>
      </w:r>
    </w:p>
    <w:p w:rsidR="00E625CF" w:rsidRDefault="007C2289" w:rsidP="00AE2AA0">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 xml:space="preserve">Перечень </w:t>
      </w:r>
      <w:r w:rsidR="0095298C" w:rsidRPr="0073750F">
        <w:rPr>
          <w:rFonts w:ascii="Times New Roman" w:hAnsi="Times New Roman"/>
          <w:b/>
          <w:sz w:val="28"/>
          <w:szCs w:val="28"/>
        </w:rPr>
        <w:t xml:space="preserve">основных </w:t>
      </w:r>
      <w:r w:rsidRPr="007C2289">
        <w:rPr>
          <w:rFonts w:ascii="Times New Roman" w:hAnsi="Times New Roman" w:cs="Times New Roman"/>
          <w:b/>
          <w:sz w:val="28"/>
          <w:szCs w:val="28"/>
        </w:rPr>
        <w:t>лекарственных средств</w:t>
      </w:r>
      <w:r w:rsidR="0095298C">
        <w:rPr>
          <w:rFonts w:ascii="Times New Roman" w:hAnsi="Times New Roman" w:cs="Times New Roman"/>
          <w:b/>
          <w:sz w:val="28"/>
          <w:szCs w:val="28"/>
        </w:rPr>
        <w:t>,</w:t>
      </w:r>
      <w:r w:rsidRPr="007C2289">
        <w:rPr>
          <w:rFonts w:ascii="Times New Roman" w:hAnsi="Times New Roman" w:cs="Times New Roman"/>
          <w:b/>
          <w:sz w:val="28"/>
          <w:szCs w:val="28"/>
        </w:rPr>
        <w:t xml:space="preserve"> прим</w:t>
      </w:r>
      <w:r w:rsidR="00E625CF">
        <w:rPr>
          <w:rFonts w:ascii="Times New Roman" w:hAnsi="Times New Roman" w:cs="Times New Roman"/>
          <w:b/>
          <w:sz w:val="28"/>
          <w:szCs w:val="28"/>
        </w:rPr>
        <w:t>еняемых на амбулаторном уровне:</w:t>
      </w:r>
    </w:p>
    <w:p w:rsidR="00512FA7" w:rsidRDefault="00CE5071" w:rsidP="00F80D29">
      <w:pPr>
        <w:pStyle w:val="a5"/>
        <w:numPr>
          <w:ilvl w:val="0"/>
          <w:numId w:val="14"/>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р</w:t>
      </w:r>
      <w:r w:rsidR="000970EC" w:rsidRPr="00D63A2F">
        <w:rPr>
          <w:rFonts w:ascii="Times New Roman" w:hAnsi="Times New Roman"/>
          <w:sz w:val="28"/>
          <w:szCs w:val="28"/>
        </w:rPr>
        <w:t xml:space="preserve">итуксимаб, концентрат для приготовления раствора 100 мг/10 мл, 500 </w:t>
      </w:r>
    </w:p>
    <w:p w:rsidR="00512FA7" w:rsidRDefault="000970EC" w:rsidP="0067747E">
      <w:pPr>
        <w:pStyle w:val="a5"/>
        <w:tabs>
          <w:tab w:val="left" w:pos="284"/>
        </w:tabs>
        <w:spacing w:after="0" w:line="240" w:lineRule="auto"/>
        <w:ind w:left="0"/>
        <w:outlineLvl w:val="0"/>
        <w:rPr>
          <w:rFonts w:ascii="Times New Roman" w:hAnsi="Times New Roman"/>
          <w:sz w:val="28"/>
          <w:szCs w:val="28"/>
        </w:rPr>
      </w:pPr>
      <w:r w:rsidRPr="00D63A2F">
        <w:rPr>
          <w:rFonts w:ascii="Times New Roman" w:hAnsi="Times New Roman"/>
          <w:sz w:val="28"/>
          <w:szCs w:val="28"/>
        </w:rPr>
        <w:t>г/50мл</w:t>
      </w:r>
      <w:r w:rsidR="0067747E">
        <w:rPr>
          <w:rFonts w:ascii="Times New Roman" w:hAnsi="Times New Roman"/>
          <w:sz w:val="28"/>
          <w:szCs w:val="28"/>
        </w:rPr>
        <w:t>;</w:t>
      </w:r>
    </w:p>
    <w:p w:rsidR="00CE5071" w:rsidRDefault="00CE5071" w:rsidP="00F80D29">
      <w:pPr>
        <w:pStyle w:val="a5"/>
        <w:numPr>
          <w:ilvl w:val="0"/>
          <w:numId w:val="14"/>
        </w:numPr>
        <w:tabs>
          <w:tab w:val="left" w:pos="284"/>
        </w:tabs>
        <w:spacing w:after="0" w:line="240" w:lineRule="auto"/>
        <w:ind w:left="0" w:firstLine="0"/>
        <w:outlineLvl w:val="0"/>
        <w:rPr>
          <w:rFonts w:ascii="Times New Roman" w:hAnsi="Times New Roman"/>
          <w:sz w:val="28"/>
          <w:szCs w:val="28"/>
        </w:rPr>
      </w:pPr>
      <w:r>
        <w:rPr>
          <w:rFonts w:ascii="Times New Roman" w:hAnsi="Times New Roman"/>
          <w:sz w:val="28"/>
          <w:szCs w:val="28"/>
        </w:rPr>
        <w:t>т</w:t>
      </w:r>
      <w:r w:rsidR="000970EC" w:rsidRPr="00D63A2F">
        <w:rPr>
          <w:rFonts w:ascii="Times New Roman" w:hAnsi="Times New Roman"/>
          <w:sz w:val="28"/>
          <w:szCs w:val="28"/>
        </w:rPr>
        <w:t>емозоломид, капсулы 20 мг, 100 мг, 140 мг, 180 мг, 250 мг</w:t>
      </w:r>
      <w:r w:rsidR="0067747E">
        <w:rPr>
          <w:rFonts w:ascii="Times New Roman" w:hAnsi="Times New Roman"/>
          <w:sz w:val="28"/>
          <w:szCs w:val="28"/>
        </w:rPr>
        <w:t>.</w:t>
      </w:r>
    </w:p>
    <w:p w:rsidR="00CE5071" w:rsidRPr="00CE5071" w:rsidRDefault="00CE5071" w:rsidP="00F80D29">
      <w:pPr>
        <w:pStyle w:val="a5"/>
        <w:numPr>
          <w:ilvl w:val="0"/>
          <w:numId w:val="14"/>
        </w:numPr>
        <w:tabs>
          <w:tab w:val="left" w:pos="284"/>
        </w:tabs>
        <w:spacing w:after="0" w:line="240" w:lineRule="auto"/>
        <w:ind w:left="0" w:firstLine="0"/>
        <w:outlineLvl w:val="0"/>
        <w:rPr>
          <w:rFonts w:ascii="Times New Roman" w:hAnsi="Times New Roman"/>
          <w:sz w:val="28"/>
          <w:szCs w:val="28"/>
        </w:rPr>
      </w:pPr>
      <w:r w:rsidRPr="00CE5071">
        <w:rPr>
          <w:rFonts w:ascii="Times New Roman" w:hAnsi="Times New Roman"/>
          <w:sz w:val="28"/>
          <w:szCs w:val="28"/>
        </w:rPr>
        <w:t xml:space="preserve">талидомид*, таблетки 25 мг, 50 мг, 100 мг; </w:t>
      </w:r>
    </w:p>
    <w:p w:rsidR="00B64C73" w:rsidRPr="004375DA" w:rsidRDefault="00B64C73" w:rsidP="00B64C73">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Pr>
          <w:rFonts w:ascii="Times New Roman" w:hAnsi="Times New Roman" w:cs="Times New Roman"/>
          <w:b/>
          <w:sz w:val="28"/>
          <w:szCs w:val="28"/>
        </w:rPr>
        <w:t xml:space="preserve"> </w:t>
      </w:r>
      <w:r w:rsidRPr="004375DA">
        <w:rPr>
          <w:rFonts w:ascii="Times New Roman" w:hAnsi="Times New Roman" w:cs="Times New Roman"/>
          <w:b/>
          <w:sz w:val="28"/>
          <w:szCs w:val="28"/>
        </w:rPr>
        <w:t>дополнительных лекарственных средств:</w:t>
      </w:r>
    </w:p>
    <w:p w:rsidR="00B64C73" w:rsidRPr="00424731" w:rsidRDefault="00B64C73" w:rsidP="00B64C73">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rsidR="00B64C73" w:rsidRPr="00424731" w:rsidRDefault="00B64C73"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rsidR="00B64C73" w:rsidRPr="00424731" w:rsidRDefault="00B64C73"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rsidR="00B64C73" w:rsidRPr="00424731" w:rsidRDefault="00B64C73"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rsidR="00B64C73" w:rsidRPr="00424731" w:rsidRDefault="00B64C73" w:rsidP="00F80D29">
      <w:pPr>
        <w:pStyle w:val="a5"/>
        <w:numPr>
          <w:ilvl w:val="0"/>
          <w:numId w:val="2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rsidR="00B64C73" w:rsidRPr="00424731" w:rsidRDefault="00B64C73"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rsidR="00B64C73" w:rsidRPr="00424731" w:rsidRDefault="00B64C73"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rsidR="00B64C73" w:rsidRPr="00424731" w:rsidRDefault="00B64C73" w:rsidP="00F80D29">
      <w:pPr>
        <w:pStyle w:val="a5"/>
        <w:numPr>
          <w:ilvl w:val="0"/>
          <w:numId w:val="25"/>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rsidR="00B64C73" w:rsidRPr="00424731" w:rsidRDefault="00B64C73"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rsidR="00B64C73" w:rsidRPr="00424731" w:rsidRDefault="00B64C73" w:rsidP="00F80D29">
      <w:pPr>
        <w:pStyle w:val="a5"/>
        <w:numPr>
          <w:ilvl w:val="0"/>
          <w:numId w:val="25"/>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траконазол, раствор для приема внутрь10мг/мл 150,0;</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таблетка,  250 мг;</w:t>
      </w:r>
    </w:p>
    <w:p w:rsidR="00B64C73" w:rsidRPr="00424731" w:rsidRDefault="00B64C73"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rsidR="00B64C73" w:rsidRPr="00424731" w:rsidRDefault="00B64C73" w:rsidP="00F80D29">
      <w:pPr>
        <w:pStyle w:val="a5"/>
        <w:numPr>
          <w:ilvl w:val="0"/>
          <w:numId w:val="2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rsidR="00B64C73" w:rsidRPr="00424731" w:rsidRDefault="00B64C73"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rsidR="00B64C73" w:rsidRPr="00424731" w:rsidRDefault="00B64C73"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rsidR="00B64C73" w:rsidRPr="00424731" w:rsidRDefault="00B64C73"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rsidR="00B64C73" w:rsidRPr="00424731" w:rsidRDefault="00B64C73"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B64C73" w:rsidRPr="00424731" w:rsidRDefault="00B64C73"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rsidR="00B64C73" w:rsidRPr="00424731" w:rsidRDefault="00B64C73" w:rsidP="00F80D29">
      <w:pPr>
        <w:pStyle w:val="a5"/>
        <w:numPr>
          <w:ilvl w:val="0"/>
          <w:numId w:val="27"/>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rsidR="00B64C73" w:rsidRPr="00424731" w:rsidRDefault="00B64C73" w:rsidP="00F80D29">
      <w:pPr>
        <w:pStyle w:val="a5"/>
        <w:numPr>
          <w:ilvl w:val="0"/>
          <w:numId w:val="27"/>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rsidR="00B64C73" w:rsidRPr="00424731" w:rsidRDefault="00B64C73" w:rsidP="00B64C73">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rsidR="00B64C73" w:rsidRPr="00424731" w:rsidRDefault="00B64C73" w:rsidP="00F80D29">
      <w:pPr>
        <w:pStyle w:val="a5"/>
        <w:numPr>
          <w:ilvl w:val="0"/>
          <w:numId w:val="2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rsidR="00B64C73" w:rsidRPr="00424731" w:rsidRDefault="00B64C73" w:rsidP="00F80D29">
      <w:pPr>
        <w:pStyle w:val="a5"/>
        <w:numPr>
          <w:ilvl w:val="0"/>
          <w:numId w:val="2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rsidR="00B64C73" w:rsidRPr="00424731" w:rsidRDefault="00B64C73" w:rsidP="00F80D29">
      <w:pPr>
        <w:pStyle w:val="a5"/>
        <w:numPr>
          <w:ilvl w:val="0"/>
          <w:numId w:val="28"/>
        </w:numPr>
        <w:tabs>
          <w:tab w:val="left" w:pos="0"/>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rsidR="00B64C73" w:rsidRPr="00424731" w:rsidRDefault="00B64C73" w:rsidP="00B64C73">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rsidR="00B64C73" w:rsidRPr="00424731" w:rsidRDefault="00B64C73" w:rsidP="00F80D29">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rsidR="00B64C73" w:rsidRPr="00424731" w:rsidRDefault="00B64C73" w:rsidP="00B64C73">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актулоза, сироп 667г/л по 500 мл;</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етилурацил, мазь для местного применения в тубе 10% 25г;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овидон – йод, раствор для наружного применения 1 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мектит диоктаэдрический,</w:t>
      </w:r>
      <w:r w:rsidRPr="00424731">
        <w:rPr>
          <w:rFonts w:ascii="Times New Roman" w:hAnsi="Times New Roman"/>
          <w:sz w:val="28"/>
          <w:szCs w:val="28"/>
        </w:rPr>
        <w:tab/>
        <w:t>порошок для приготовления суспензии для приема внутрь 3,0 г;</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rsidR="00B64C73" w:rsidRPr="00424731" w:rsidRDefault="00B64C73"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rsidR="00B64C73" w:rsidRPr="00424731" w:rsidRDefault="00B64C73"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rsidR="007C5879" w:rsidRDefault="007C5879" w:rsidP="00AE2AA0">
      <w:pPr>
        <w:tabs>
          <w:tab w:val="left" w:pos="284"/>
        </w:tabs>
        <w:spacing w:after="0" w:line="240" w:lineRule="auto"/>
        <w:jc w:val="both"/>
        <w:rPr>
          <w:rFonts w:ascii="Times New Roman" w:hAnsi="Times New Roman" w:cs="Times New Roman"/>
          <w:b/>
          <w:sz w:val="28"/>
          <w:szCs w:val="28"/>
        </w:rPr>
      </w:pPr>
    </w:p>
    <w:p w:rsidR="007C5879" w:rsidRDefault="007C5879" w:rsidP="00AE2AA0">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Другие виды лечения: </w:t>
      </w:r>
      <w:r w:rsidRPr="007C5879">
        <w:rPr>
          <w:rFonts w:ascii="Times New Roman" w:hAnsi="Times New Roman" w:cs="Times New Roman"/>
          <w:sz w:val="28"/>
          <w:szCs w:val="28"/>
        </w:rPr>
        <w:t>нет.</w:t>
      </w:r>
    </w:p>
    <w:p w:rsidR="007C5879" w:rsidRDefault="007C5879" w:rsidP="00AE2AA0">
      <w:pPr>
        <w:tabs>
          <w:tab w:val="left" w:pos="567"/>
        </w:tabs>
        <w:spacing w:after="0" w:line="240" w:lineRule="auto"/>
        <w:jc w:val="both"/>
        <w:rPr>
          <w:rFonts w:ascii="Times New Roman" w:eastAsia="Calibri" w:hAnsi="Times New Roman"/>
          <w:b/>
          <w:sz w:val="28"/>
          <w:szCs w:val="28"/>
        </w:rPr>
      </w:pPr>
    </w:p>
    <w:p w:rsidR="007C5879" w:rsidRPr="007C5879" w:rsidRDefault="007C5879" w:rsidP="00AE2AA0">
      <w:pPr>
        <w:tabs>
          <w:tab w:val="left" w:pos="567"/>
        </w:tabs>
        <w:spacing w:after="0" w:line="240" w:lineRule="auto"/>
        <w:jc w:val="both"/>
        <w:rPr>
          <w:rFonts w:ascii="Times New Roman" w:hAnsi="Times New Roman"/>
          <w:sz w:val="28"/>
          <w:szCs w:val="28"/>
        </w:rPr>
      </w:pPr>
      <w:r>
        <w:rPr>
          <w:rFonts w:ascii="Times New Roman" w:eastAsia="Calibri" w:hAnsi="Times New Roman"/>
          <w:b/>
          <w:sz w:val="28"/>
          <w:szCs w:val="28"/>
        </w:rPr>
        <w:t xml:space="preserve">5)      </w:t>
      </w:r>
      <w:r w:rsidRPr="007C5879">
        <w:rPr>
          <w:rFonts w:ascii="Times New Roman" w:eastAsia="Calibri" w:hAnsi="Times New Roman"/>
          <w:b/>
          <w:sz w:val="28"/>
          <w:szCs w:val="28"/>
        </w:rPr>
        <w:t>Показания для консультации специалистов:</w:t>
      </w:r>
    </w:p>
    <w:p w:rsidR="007C5879" w:rsidRDefault="007C5879" w:rsidP="00153994">
      <w:pPr>
        <w:pStyle w:val="a5"/>
        <w:numPr>
          <w:ilvl w:val="0"/>
          <w:numId w:val="3"/>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Консультация о</w:t>
      </w:r>
      <w:r w:rsidRPr="00F75473">
        <w:rPr>
          <w:rFonts w:ascii="Times New Roman" w:hAnsi="Times New Roman"/>
          <w:sz w:val="28"/>
          <w:szCs w:val="28"/>
        </w:rPr>
        <w:t>нколог</w:t>
      </w:r>
      <w:r>
        <w:rPr>
          <w:rFonts w:ascii="Times New Roman" w:hAnsi="Times New Roman"/>
          <w:sz w:val="28"/>
          <w:szCs w:val="28"/>
        </w:rPr>
        <w:t>а - при подозрении на лимфопролиферативные заболевания;</w:t>
      </w:r>
    </w:p>
    <w:p w:rsidR="007C5879" w:rsidRDefault="007C5879" w:rsidP="00153994">
      <w:pPr>
        <w:pStyle w:val="a5"/>
        <w:numPr>
          <w:ilvl w:val="0"/>
          <w:numId w:val="3"/>
        </w:numPr>
        <w:tabs>
          <w:tab w:val="left" w:pos="284"/>
        </w:tabs>
        <w:spacing w:after="0" w:line="240" w:lineRule="auto"/>
        <w:ind w:left="0" w:firstLine="0"/>
        <w:jc w:val="both"/>
        <w:rPr>
          <w:rFonts w:ascii="Times New Roman" w:hAnsi="Times New Roman"/>
          <w:sz w:val="28"/>
          <w:szCs w:val="28"/>
        </w:rPr>
      </w:pPr>
      <w:r w:rsidRPr="007C5879">
        <w:rPr>
          <w:rFonts w:ascii="Times New Roman" w:hAnsi="Times New Roman"/>
          <w:sz w:val="28"/>
          <w:szCs w:val="28"/>
        </w:rPr>
        <w:t>Консультации</w:t>
      </w:r>
      <w:r>
        <w:rPr>
          <w:rFonts w:ascii="Times New Roman" w:hAnsi="Times New Roman"/>
          <w:sz w:val="28"/>
          <w:szCs w:val="28"/>
        </w:rPr>
        <w:t xml:space="preserve"> других </w:t>
      </w:r>
      <w:r w:rsidRPr="007C5879">
        <w:rPr>
          <w:rFonts w:ascii="Times New Roman" w:hAnsi="Times New Roman"/>
          <w:sz w:val="28"/>
          <w:szCs w:val="28"/>
        </w:rPr>
        <w:t xml:space="preserve"> узких специалистов – по показаниям</w:t>
      </w:r>
      <w:r>
        <w:rPr>
          <w:rFonts w:ascii="Times New Roman" w:hAnsi="Times New Roman"/>
          <w:sz w:val="28"/>
          <w:szCs w:val="28"/>
        </w:rPr>
        <w:t>.</w:t>
      </w:r>
    </w:p>
    <w:p w:rsidR="00784D66" w:rsidRPr="007C5879" w:rsidRDefault="00784D66" w:rsidP="00AE2AA0">
      <w:pPr>
        <w:pStyle w:val="a5"/>
        <w:tabs>
          <w:tab w:val="left" w:pos="284"/>
        </w:tabs>
        <w:spacing w:after="0" w:line="240" w:lineRule="auto"/>
        <w:ind w:left="0"/>
        <w:jc w:val="both"/>
        <w:rPr>
          <w:rFonts w:ascii="Times New Roman" w:hAnsi="Times New Roman"/>
          <w:sz w:val="28"/>
          <w:szCs w:val="28"/>
        </w:rPr>
      </w:pPr>
    </w:p>
    <w:p w:rsidR="007C5879" w:rsidRPr="00784D66" w:rsidRDefault="007C5879" w:rsidP="00AE2AA0">
      <w:pPr>
        <w:tabs>
          <w:tab w:val="left" w:pos="284"/>
        </w:tabs>
        <w:spacing w:after="0" w:line="24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6)      </w:t>
      </w:r>
      <w:r w:rsidRPr="00784D66">
        <w:rPr>
          <w:rFonts w:ascii="Times New Roman" w:eastAsia="Calibri" w:hAnsi="Times New Roman" w:cs="Times New Roman"/>
          <w:b/>
          <w:sz w:val="28"/>
          <w:szCs w:val="28"/>
          <w:lang w:eastAsia="en-US"/>
        </w:rPr>
        <w:t>Профилактические мероприятия:</w:t>
      </w:r>
    </w:p>
    <w:p w:rsidR="00F470CD" w:rsidRPr="00784D66" w:rsidRDefault="00F470CD" w:rsidP="00F80D29">
      <w:pPr>
        <w:numPr>
          <w:ilvl w:val="0"/>
          <w:numId w:val="7"/>
        </w:numPr>
        <w:tabs>
          <w:tab w:val="left" w:pos="0"/>
          <w:tab w:val="left" w:pos="284"/>
          <w:tab w:val="left" w:pos="567"/>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Своевременная  диагностировать заболевание;</w:t>
      </w:r>
    </w:p>
    <w:p w:rsidR="00F470CD" w:rsidRPr="00784D66" w:rsidRDefault="00F470CD" w:rsidP="00F80D29">
      <w:pPr>
        <w:widowControl w:val="0"/>
        <w:numPr>
          <w:ilvl w:val="0"/>
          <w:numId w:val="7"/>
        </w:numPr>
        <w:tabs>
          <w:tab w:val="left" w:pos="0"/>
          <w:tab w:val="left" w:pos="284"/>
          <w:tab w:val="left" w:pos="567"/>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Профилактика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p>
    <w:p w:rsidR="007C5879" w:rsidRPr="000970EC" w:rsidRDefault="007C5879" w:rsidP="00AE2AA0">
      <w:pPr>
        <w:tabs>
          <w:tab w:val="left" w:pos="284"/>
        </w:tabs>
        <w:spacing w:after="0" w:line="240" w:lineRule="auto"/>
        <w:jc w:val="both"/>
        <w:rPr>
          <w:rFonts w:ascii="Times New Roman" w:eastAsia="Calibri" w:hAnsi="Times New Roman"/>
          <w:b/>
          <w:color w:val="FF0000"/>
          <w:sz w:val="28"/>
          <w:szCs w:val="28"/>
        </w:rPr>
      </w:pPr>
    </w:p>
    <w:p w:rsidR="007C5879" w:rsidRPr="00784D66" w:rsidRDefault="007C5879" w:rsidP="00AE2AA0">
      <w:pPr>
        <w:tabs>
          <w:tab w:val="left" w:pos="284"/>
        </w:tabs>
        <w:spacing w:after="0" w:line="240" w:lineRule="auto"/>
        <w:jc w:val="both"/>
        <w:rPr>
          <w:rFonts w:ascii="Times New Roman" w:eastAsia="Calibri" w:hAnsi="Times New Roman"/>
          <w:sz w:val="28"/>
          <w:szCs w:val="28"/>
        </w:rPr>
      </w:pPr>
      <w:r w:rsidRPr="00784D66">
        <w:rPr>
          <w:rFonts w:ascii="Times New Roman" w:eastAsia="Calibri" w:hAnsi="Times New Roman"/>
          <w:b/>
          <w:sz w:val="28"/>
          <w:szCs w:val="28"/>
        </w:rPr>
        <w:t xml:space="preserve">7)  Мониторинг состояния пациента: </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лечение в соответствии со стандартами оказания медицинской помощи больным со ЗНО;</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диспансерное наблюдение за больными со ЗНО и некоторыми формами предопухолевых заболеваний;</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консультации и патронаж на дому больных со ЗНО (по показаниям);</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анализ и разбор диагностических ошибок с врачами амбулаторно-поликлинических учреждений;</w:t>
      </w:r>
    </w:p>
    <w:p w:rsidR="007C5879" w:rsidRPr="00784D66" w:rsidRDefault="007C5879" w:rsidP="00F80D29">
      <w:pPr>
        <w:numPr>
          <w:ilvl w:val="0"/>
          <w:numId w:val="7"/>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rsidR="007C5879" w:rsidRPr="00054723" w:rsidRDefault="00054723" w:rsidP="00F80D29">
      <w:pPr>
        <w:pStyle w:val="a5"/>
        <w:numPr>
          <w:ilvl w:val="0"/>
          <w:numId w:val="7"/>
        </w:numPr>
        <w:tabs>
          <w:tab w:val="left" w:pos="0"/>
        </w:tabs>
        <w:spacing w:after="0" w:line="240" w:lineRule="auto"/>
        <w:ind w:left="0" w:hanging="142"/>
        <w:jc w:val="both"/>
        <w:rPr>
          <w:rFonts w:ascii="Times New Roman" w:hAnsi="Times New Roman"/>
          <w:sz w:val="28"/>
          <w:szCs w:val="28"/>
        </w:rPr>
      </w:pPr>
      <w:r w:rsidRPr="0084466A">
        <w:rPr>
          <w:rFonts w:ascii="Times New Roman" w:hAnsi="Times New Roman"/>
          <w:sz w:val="28"/>
          <w:szCs w:val="28"/>
        </w:rPr>
        <w:t>в день установления диагноза направляется уче</w:t>
      </w:r>
      <w:r w:rsidR="00B64C73">
        <w:rPr>
          <w:rFonts w:ascii="Times New Roman" w:hAnsi="Times New Roman"/>
          <w:sz w:val="28"/>
          <w:szCs w:val="28"/>
        </w:rPr>
        <w:t xml:space="preserve">тная форма “Извещение о больном </w:t>
      </w:r>
      <w:r w:rsidRPr="0084466A">
        <w:rPr>
          <w:rFonts w:ascii="Times New Roman" w:hAnsi="Times New Roman"/>
          <w:sz w:val="28"/>
          <w:szCs w:val="28"/>
        </w:rPr>
        <w:t>впервые в жизни установленным диагнозом злокачественного новообразования”в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r w:rsidR="007C5879" w:rsidRPr="00054723">
        <w:rPr>
          <w:rFonts w:ascii="Times New Roman" w:eastAsia="Times New Roman" w:hAnsi="Times New Roman"/>
          <w:sz w:val="28"/>
          <w:szCs w:val="28"/>
        </w:rPr>
        <w:t>.</w:t>
      </w:r>
    </w:p>
    <w:p w:rsidR="00054723" w:rsidRDefault="00054723" w:rsidP="00AE2AA0">
      <w:pPr>
        <w:spacing w:after="0" w:line="240" w:lineRule="auto"/>
        <w:jc w:val="both"/>
        <w:rPr>
          <w:rFonts w:ascii="Times New Roman" w:eastAsia="Times New Roman" w:hAnsi="Times New Roman" w:cs="Times New Roman"/>
          <w:sz w:val="28"/>
          <w:szCs w:val="28"/>
        </w:rPr>
      </w:pPr>
    </w:p>
    <w:p w:rsidR="007C5879" w:rsidRPr="00054723" w:rsidRDefault="007C5879" w:rsidP="00AE2AA0">
      <w:pPr>
        <w:spacing w:after="0" w:line="240" w:lineRule="auto"/>
        <w:jc w:val="both"/>
        <w:rPr>
          <w:rFonts w:ascii="Times New Roman" w:eastAsia="Times New Roman" w:hAnsi="Times New Roman" w:cs="Times New Roman"/>
          <w:b/>
          <w:sz w:val="28"/>
          <w:szCs w:val="28"/>
        </w:rPr>
      </w:pPr>
      <w:r w:rsidRPr="00054723">
        <w:rPr>
          <w:rFonts w:ascii="Times New Roman" w:eastAsia="Times New Roman" w:hAnsi="Times New Roman" w:cs="Times New Roman"/>
          <w:b/>
          <w:sz w:val="28"/>
          <w:szCs w:val="28"/>
        </w:rPr>
        <w:t xml:space="preserve">8) Индикаторы эффективности лечения: </w:t>
      </w:r>
    </w:p>
    <w:p w:rsidR="00054723" w:rsidRPr="00424731" w:rsidRDefault="00054723" w:rsidP="00054723">
      <w:pPr>
        <w:pStyle w:val="a5"/>
        <w:spacing w:after="0" w:line="240" w:lineRule="auto"/>
        <w:ind w:left="284"/>
        <w:rPr>
          <w:rFonts w:ascii="Times New Roman" w:hAnsi="Times New Roman"/>
          <w:sz w:val="28"/>
          <w:szCs w:val="28"/>
        </w:rPr>
      </w:pPr>
      <w:r w:rsidRPr="00424731">
        <w:rPr>
          <w:rFonts w:ascii="Times New Roman" w:hAnsi="Times New Roman"/>
          <w:sz w:val="28"/>
          <w:szCs w:val="28"/>
        </w:rPr>
        <w:t>Для первичных пациентов:</w:t>
      </w:r>
    </w:p>
    <w:p w:rsidR="00054723" w:rsidRPr="00424731" w:rsidRDefault="00054723" w:rsidP="00F80D29">
      <w:pPr>
        <w:pStyle w:val="a5"/>
        <w:numPr>
          <w:ilvl w:val="0"/>
          <w:numId w:val="19"/>
        </w:numPr>
        <w:tabs>
          <w:tab w:val="left" w:pos="284"/>
        </w:tabs>
        <w:spacing w:after="0" w:line="240" w:lineRule="auto"/>
        <w:ind w:left="0" w:firstLine="0"/>
        <w:rPr>
          <w:rFonts w:ascii="Times New Roman" w:hAnsi="Times New Roman"/>
          <w:sz w:val="28"/>
          <w:szCs w:val="28"/>
        </w:rPr>
      </w:pPr>
      <w:r w:rsidRPr="00424731">
        <w:rPr>
          <w:rFonts w:ascii="Times New Roman" w:hAnsi="Times New Roman"/>
          <w:sz w:val="28"/>
          <w:szCs w:val="28"/>
        </w:rPr>
        <w:t>своевременное направление пациента в специализированное учреждение.</w:t>
      </w:r>
    </w:p>
    <w:p w:rsidR="00054723" w:rsidRDefault="00054723" w:rsidP="00054723">
      <w:pPr>
        <w:pStyle w:val="a5"/>
        <w:tabs>
          <w:tab w:val="left" w:pos="284"/>
        </w:tabs>
        <w:spacing w:after="0" w:line="240" w:lineRule="auto"/>
        <w:ind w:left="0"/>
        <w:rPr>
          <w:rFonts w:ascii="Times New Roman" w:hAnsi="Times New Roman"/>
          <w:sz w:val="28"/>
          <w:szCs w:val="28"/>
        </w:rPr>
      </w:pPr>
      <w:r w:rsidRPr="00424731">
        <w:rPr>
          <w:rFonts w:ascii="Times New Roman" w:hAnsi="Times New Roman"/>
          <w:sz w:val="28"/>
          <w:szCs w:val="28"/>
        </w:rPr>
        <w:t>Для пац</w:t>
      </w:r>
      <w:r>
        <w:rPr>
          <w:rFonts w:ascii="Times New Roman" w:hAnsi="Times New Roman"/>
          <w:sz w:val="28"/>
          <w:szCs w:val="28"/>
        </w:rPr>
        <w:t>и</w:t>
      </w:r>
      <w:r w:rsidRPr="00424731">
        <w:rPr>
          <w:rFonts w:ascii="Times New Roman" w:hAnsi="Times New Roman"/>
          <w:sz w:val="28"/>
          <w:szCs w:val="28"/>
        </w:rPr>
        <w:t>ентов</w:t>
      </w:r>
      <w:r>
        <w:rPr>
          <w:rFonts w:ascii="Times New Roman" w:hAnsi="Times New Roman"/>
          <w:sz w:val="28"/>
          <w:szCs w:val="28"/>
        </w:rPr>
        <w:t xml:space="preserve"> получающих химиотерапию:</w:t>
      </w:r>
    </w:p>
    <w:p w:rsidR="00054723" w:rsidRPr="00A3088F" w:rsidRDefault="00054723" w:rsidP="00F80D29">
      <w:pPr>
        <w:pStyle w:val="a5"/>
        <w:numPr>
          <w:ilvl w:val="0"/>
          <w:numId w:val="19"/>
        </w:numPr>
        <w:tabs>
          <w:tab w:val="left" w:pos="284"/>
        </w:tabs>
        <w:spacing w:after="0" w:line="240" w:lineRule="auto"/>
        <w:ind w:left="0" w:firstLine="0"/>
        <w:jc w:val="both"/>
        <w:rPr>
          <w:rFonts w:ascii="Times New Roman" w:eastAsia="Times New Roman" w:hAnsi="Times New Roman"/>
          <w:sz w:val="28"/>
          <w:szCs w:val="28"/>
        </w:rPr>
      </w:pPr>
      <w:r w:rsidRPr="00A3088F">
        <w:rPr>
          <w:rFonts w:ascii="Times New Roman" w:hAnsi="Times New Roman"/>
          <w:sz w:val="28"/>
          <w:szCs w:val="28"/>
        </w:rPr>
        <w:t xml:space="preserve">эффективность лечения оценивается по критериям перечисленным в </w:t>
      </w:r>
      <w:r w:rsidR="00A3088F">
        <w:rPr>
          <w:rFonts w:ascii="Times New Roman" w:hAnsi="Times New Roman"/>
          <w:sz w:val="28"/>
          <w:szCs w:val="28"/>
        </w:rPr>
        <w:t>пункте 12, подпункт 9</w:t>
      </w:r>
    </w:p>
    <w:p w:rsidR="007C5879" w:rsidRDefault="007C5879" w:rsidP="00AE2AA0">
      <w:pPr>
        <w:tabs>
          <w:tab w:val="left" w:pos="284"/>
        </w:tabs>
        <w:spacing w:after="0" w:line="240" w:lineRule="auto"/>
        <w:jc w:val="both"/>
        <w:rPr>
          <w:rFonts w:ascii="Times New Roman" w:hAnsi="Times New Roman" w:cs="Times New Roman"/>
          <w:b/>
          <w:sz w:val="28"/>
          <w:szCs w:val="28"/>
        </w:rPr>
      </w:pPr>
    </w:p>
    <w:p w:rsidR="0073750F" w:rsidRP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10. ПОКАЗАНИЯ ДЛЯ ГОСПИТАЛИЗАЦИИ С УКАЗАНИЕМ ТИПА ГОСПИТАЛИЗАЦИИ:</w:t>
      </w:r>
    </w:p>
    <w:p w:rsidR="0073750F" w:rsidRDefault="0073750F" w:rsidP="00AE2AA0">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10.1 </w:t>
      </w:r>
      <w:r w:rsidRPr="00E552CB">
        <w:rPr>
          <w:rFonts w:ascii="Times New Roman" w:hAnsi="Times New Roman" w:cs="Times New Roman"/>
          <w:b/>
          <w:sz w:val="28"/>
          <w:szCs w:val="28"/>
        </w:rPr>
        <w:t>Показания для плановой госпитализации:</w:t>
      </w:r>
    </w:p>
    <w:p w:rsidR="00A3088F" w:rsidRPr="00A9300E" w:rsidRDefault="00A3088F" w:rsidP="00F80D29">
      <w:pPr>
        <w:pStyle w:val="a5"/>
        <w:numPr>
          <w:ilvl w:val="0"/>
          <w:numId w:val="20"/>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курсов химиотерапии;</w:t>
      </w:r>
    </w:p>
    <w:p w:rsidR="00A3088F" w:rsidRPr="00A9300E" w:rsidRDefault="00A3088F" w:rsidP="00F80D29">
      <w:pPr>
        <w:pStyle w:val="a5"/>
        <w:numPr>
          <w:ilvl w:val="0"/>
          <w:numId w:val="20"/>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биопсии лимфатического узла или экстранодального образования;</w:t>
      </w:r>
    </w:p>
    <w:p w:rsidR="00A3088F" w:rsidRPr="000B3FB2" w:rsidRDefault="00A3088F" w:rsidP="00F80D29">
      <w:pPr>
        <w:pStyle w:val="a5"/>
        <w:numPr>
          <w:ilvl w:val="0"/>
          <w:numId w:val="20"/>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мобилизация гемопоэтических стволовых клеток;</w:t>
      </w:r>
    </w:p>
    <w:p w:rsidR="00A3088F" w:rsidRPr="000B3FB2" w:rsidRDefault="00A3088F" w:rsidP="00F80D29">
      <w:pPr>
        <w:pStyle w:val="a5"/>
        <w:numPr>
          <w:ilvl w:val="0"/>
          <w:numId w:val="20"/>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аутологичная трансплантация гемопоэтических стволовых клеток</w:t>
      </w:r>
    </w:p>
    <w:p w:rsidR="00665521" w:rsidRDefault="00665521" w:rsidP="00AE2AA0">
      <w:pPr>
        <w:tabs>
          <w:tab w:val="left" w:pos="284"/>
        </w:tabs>
        <w:spacing w:after="0" w:line="240" w:lineRule="auto"/>
        <w:jc w:val="both"/>
        <w:rPr>
          <w:rFonts w:ascii="Times New Roman" w:hAnsi="Times New Roman" w:cs="Times New Roman"/>
          <w:b/>
          <w:sz w:val="28"/>
          <w:szCs w:val="28"/>
        </w:rPr>
      </w:pPr>
    </w:p>
    <w:p w:rsidR="0073750F" w:rsidRPr="0073750F" w:rsidRDefault="0073750F" w:rsidP="00AE2AA0">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10.2 </w:t>
      </w:r>
      <w:r w:rsidRPr="00E552CB">
        <w:rPr>
          <w:rFonts w:ascii="Times New Roman" w:hAnsi="Times New Roman" w:cs="Times New Roman"/>
          <w:b/>
          <w:sz w:val="28"/>
          <w:szCs w:val="28"/>
        </w:rPr>
        <w:t>Показания для экстренной госпитализации</w:t>
      </w:r>
      <w:r w:rsidRPr="0073750F">
        <w:rPr>
          <w:rFonts w:ascii="Times New Roman" w:hAnsi="Times New Roman" w:cs="Times New Roman"/>
          <w:sz w:val="28"/>
          <w:szCs w:val="28"/>
        </w:rPr>
        <w:t>:</w:t>
      </w:r>
    </w:p>
    <w:p w:rsidR="000970EC" w:rsidRPr="00197603" w:rsidRDefault="000970EC" w:rsidP="00F80D29">
      <w:pPr>
        <w:pStyle w:val="a5"/>
        <w:numPr>
          <w:ilvl w:val="0"/>
          <w:numId w:val="9"/>
        </w:numPr>
        <w:tabs>
          <w:tab w:val="left" w:pos="284"/>
        </w:tabs>
        <w:spacing w:after="0" w:line="240" w:lineRule="auto"/>
        <w:ind w:left="0" w:firstLine="0"/>
        <w:jc w:val="both"/>
        <w:rPr>
          <w:rFonts w:ascii="Times New Roman" w:hAnsi="Times New Roman"/>
          <w:color w:val="000000" w:themeColor="text1"/>
          <w:sz w:val="28"/>
          <w:szCs w:val="28"/>
        </w:rPr>
      </w:pPr>
      <w:r w:rsidRPr="00197603">
        <w:rPr>
          <w:rFonts w:ascii="Times New Roman" w:hAnsi="Times New Roman"/>
          <w:color w:val="000000" w:themeColor="text1"/>
          <w:sz w:val="28"/>
          <w:szCs w:val="28"/>
        </w:rPr>
        <w:t>впервые выявленная</w:t>
      </w:r>
      <w:r>
        <w:rPr>
          <w:rFonts w:ascii="Times New Roman" w:hAnsi="Times New Roman"/>
          <w:color w:val="000000" w:themeColor="text1"/>
          <w:sz w:val="28"/>
          <w:szCs w:val="28"/>
        </w:rPr>
        <w:t xml:space="preserve"> первичная лимфома ЦНС</w:t>
      </w:r>
      <w:r w:rsidRPr="00197603">
        <w:rPr>
          <w:rFonts w:ascii="Times New Roman" w:hAnsi="Times New Roman"/>
          <w:color w:val="000000" w:themeColor="text1"/>
          <w:sz w:val="28"/>
          <w:szCs w:val="28"/>
        </w:rPr>
        <w:t>;</w:t>
      </w:r>
    </w:p>
    <w:p w:rsidR="000970EC" w:rsidRDefault="000970EC" w:rsidP="00F80D29">
      <w:pPr>
        <w:pStyle w:val="a5"/>
        <w:numPr>
          <w:ilvl w:val="0"/>
          <w:numId w:val="9"/>
        </w:numPr>
        <w:tabs>
          <w:tab w:val="left" w:pos="284"/>
        </w:tabs>
        <w:spacing w:after="0" w:line="240" w:lineRule="auto"/>
        <w:ind w:left="0" w:firstLine="0"/>
        <w:jc w:val="both"/>
        <w:rPr>
          <w:rFonts w:ascii="Times New Roman" w:hAnsi="Times New Roman"/>
          <w:color w:val="000000" w:themeColor="text1"/>
          <w:sz w:val="28"/>
          <w:szCs w:val="28"/>
        </w:rPr>
      </w:pPr>
      <w:r w:rsidRPr="00197603">
        <w:rPr>
          <w:rFonts w:ascii="Times New Roman" w:hAnsi="Times New Roman"/>
          <w:color w:val="000000" w:themeColor="text1"/>
          <w:sz w:val="28"/>
          <w:szCs w:val="28"/>
        </w:rPr>
        <w:t>инфекционные осложнения (генерализованная герпетическая инфекция, сепсис, пневмония и др.).</w:t>
      </w:r>
    </w:p>
    <w:p w:rsidR="00A3088F" w:rsidRPr="00A3088F" w:rsidRDefault="00A3088F" w:rsidP="00F80D29">
      <w:pPr>
        <w:pStyle w:val="a5"/>
        <w:numPr>
          <w:ilvl w:val="0"/>
          <w:numId w:val="9"/>
        </w:numPr>
        <w:tabs>
          <w:tab w:val="left" w:pos="142"/>
        </w:tabs>
        <w:spacing w:after="0" w:line="240" w:lineRule="auto"/>
        <w:jc w:val="both"/>
        <w:rPr>
          <w:rFonts w:ascii="Times New Roman" w:hAnsi="Times New Roman"/>
          <w:sz w:val="28"/>
          <w:szCs w:val="28"/>
        </w:rPr>
      </w:pPr>
      <w:r>
        <w:rPr>
          <w:rFonts w:ascii="Times New Roman" w:hAnsi="Times New Roman"/>
          <w:sz w:val="28"/>
          <w:szCs w:val="28"/>
        </w:rPr>
        <w:t>с</w:t>
      </w:r>
      <w:r w:rsidRPr="0024788C">
        <w:rPr>
          <w:rFonts w:ascii="Times New Roman" w:hAnsi="Times New Roman"/>
          <w:sz w:val="28"/>
          <w:szCs w:val="28"/>
        </w:rPr>
        <w:t>оматически тяжелый пациент (</w:t>
      </w:r>
      <w:r w:rsidRPr="0024788C">
        <w:rPr>
          <w:rFonts w:ascii="Times New Roman" w:hAnsi="Times New Roman"/>
          <w:sz w:val="28"/>
          <w:szCs w:val="28"/>
          <w:lang w:val="en-US"/>
        </w:rPr>
        <w:t>ECOG≥3</w:t>
      </w:r>
      <w:r w:rsidRPr="0024788C">
        <w:rPr>
          <w:rFonts w:ascii="Times New Roman" w:hAnsi="Times New Roman"/>
          <w:sz w:val="28"/>
          <w:szCs w:val="28"/>
        </w:rPr>
        <w:t>).</w:t>
      </w:r>
    </w:p>
    <w:p w:rsidR="00EF1C62" w:rsidRDefault="00EF1C62" w:rsidP="00AE2AA0">
      <w:pPr>
        <w:tabs>
          <w:tab w:val="left" w:pos="284"/>
        </w:tabs>
        <w:spacing w:after="0" w:line="240" w:lineRule="auto"/>
        <w:jc w:val="both"/>
        <w:rPr>
          <w:rFonts w:ascii="Times New Roman" w:hAnsi="Times New Roman" w:cs="Times New Roman"/>
          <w:sz w:val="28"/>
          <w:szCs w:val="28"/>
        </w:rPr>
      </w:pP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r w:rsidRPr="0073750F">
        <w:rPr>
          <w:rFonts w:ascii="Times New Roman" w:hAnsi="Times New Roman"/>
          <w:b/>
          <w:sz w:val="28"/>
          <w:szCs w:val="28"/>
        </w:rPr>
        <w:t>11.</w:t>
      </w:r>
      <w:r w:rsidRPr="0073750F">
        <w:rPr>
          <w:rFonts w:ascii="Times New Roman" w:hAnsi="Times New Roman"/>
          <w:b/>
          <w:sz w:val="28"/>
          <w:szCs w:val="28"/>
        </w:rPr>
        <w:tab/>
        <w:t xml:space="preserve"> ДИАГНОСТИКА И ЛЕЧЕНИЕ НА ЭТАПЕ СКОРОЙ НЕОТЛОЖНОЙ </w:t>
      </w:r>
      <w:r w:rsidRPr="001352EA">
        <w:rPr>
          <w:rFonts w:ascii="Times New Roman" w:hAnsi="Times New Roman"/>
          <w:b/>
          <w:sz w:val="28"/>
          <w:szCs w:val="28"/>
        </w:rPr>
        <w:t>ПОМОЩИ:</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sz w:val="28"/>
          <w:szCs w:val="28"/>
        </w:rPr>
      </w:pPr>
      <w:r w:rsidRPr="001352EA">
        <w:rPr>
          <w:rFonts w:ascii="Times New Roman" w:hAnsi="Times New Roman"/>
          <w:b/>
          <w:sz w:val="28"/>
          <w:szCs w:val="28"/>
        </w:rPr>
        <w:t>1) Диагностические мероприятия:</w:t>
      </w:r>
      <w:r w:rsidR="00A3088F">
        <w:rPr>
          <w:rFonts w:ascii="Times New Roman" w:hAnsi="Times New Roman"/>
          <w:b/>
          <w:sz w:val="28"/>
          <w:szCs w:val="28"/>
        </w:rPr>
        <w:t xml:space="preserve"> </w:t>
      </w:r>
      <w:r w:rsidR="003D7938" w:rsidRPr="001352EA">
        <w:rPr>
          <w:rFonts w:ascii="Times New Roman" w:hAnsi="Times New Roman"/>
          <w:sz w:val="28"/>
          <w:szCs w:val="28"/>
        </w:rPr>
        <w:t>сбор жалоб и анамнеза</w:t>
      </w:r>
      <w:r w:rsidR="00E552CB">
        <w:rPr>
          <w:rFonts w:ascii="Times New Roman" w:hAnsi="Times New Roman"/>
          <w:sz w:val="28"/>
          <w:szCs w:val="28"/>
        </w:rPr>
        <w:t>.</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2) Медикаментозное лечение:</w:t>
      </w:r>
      <w:r w:rsidR="00A3088F">
        <w:rPr>
          <w:rFonts w:ascii="Times New Roman" w:hAnsi="Times New Roman"/>
          <w:b/>
          <w:sz w:val="28"/>
          <w:szCs w:val="28"/>
        </w:rPr>
        <w:t xml:space="preserve"> </w:t>
      </w:r>
      <w:r w:rsidR="003D4C74">
        <w:rPr>
          <w:rFonts w:ascii="Times New Roman" w:hAnsi="Times New Roman"/>
          <w:sz w:val="28"/>
          <w:szCs w:val="28"/>
        </w:rPr>
        <w:t>симптоматическа</w:t>
      </w:r>
      <w:r w:rsidR="00145F53">
        <w:rPr>
          <w:rFonts w:ascii="Times New Roman" w:hAnsi="Times New Roman"/>
          <w:sz w:val="28"/>
          <w:szCs w:val="28"/>
        </w:rPr>
        <w:t>я</w:t>
      </w:r>
      <w:r w:rsidR="003D4C74">
        <w:rPr>
          <w:rFonts w:ascii="Times New Roman" w:hAnsi="Times New Roman"/>
          <w:sz w:val="28"/>
          <w:szCs w:val="28"/>
        </w:rPr>
        <w:t xml:space="preserve"> терапия.</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p>
    <w:p w:rsidR="0073750F" w:rsidRPr="001352EA" w:rsidRDefault="0073750F" w:rsidP="00AE2AA0">
      <w:pPr>
        <w:widowControl w:val="0"/>
        <w:tabs>
          <w:tab w:val="left" w:pos="284"/>
          <w:tab w:val="left" w:pos="426"/>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1352EA">
        <w:rPr>
          <w:rFonts w:ascii="Times New Roman" w:hAnsi="Times New Roman" w:cs="Times New Roman"/>
          <w:b/>
          <w:bCs/>
          <w:sz w:val="28"/>
          <w:szCs w:val="28"/>
        </w:rPr>
        <w:t xml:space="preserve">12. </w:t>
      </w:r>
      <w:r w:rsidRPr="001352EA">
        <w:rPr>
          <w:rFonts w:ascii="Times New Roman" w:hAnsi="Times New Roman" w:cs="Times New Roman"/>
          <w:b/>
          <w:sz w:val="28"/>
          <w:szCs w:val="28"/>
        </w:rPr>
        <w:t>ДИАГНОСТИКА И ЛЕЧЕНИЕ НА СТАЦИОНАРНОМ УРОВНЕ</w:t>
      </w:r>
      <w:r w:rsidRPr="00E16BC0">
        <w:rPr>
          <w:rFonts w:ascii="Times New Roman" w:hAnsi="Times New Roman" w:cs="Times New Roman"/>
          <w:b/>
          <w:sz w:val="28"/>
          <w:szCs w:val="28"/>
        </w:rPr>
        <w:t>:</w:t>
      </w:r>
    </w:p>
    <w:p w:rsidR="0073750F" w:rsidRPr="00B006D1" w:rsidRDefault="0073750F" w:rsidP="00AE2AA0">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 xml:space="preserve">1) </w:t>
      </w:r>
      <w:r w:rsidRPr="00B006D1">
        <w:rPr>
          <w:rFonts w:ascii="Times New Roman" w:hAnsi="Times New Roman"/>
          <w:b/>
          <w:sz w:val="28"/>
          <w:szCs w:val="28"/>
        </w:rPr>
        <w:t>Диагностические критерии на стационарном уровне:</w:t>
      </w:r>
    </w:p>
    <w:p w:rsidR="00784D66" w:rsidRPr="001352EA" w:rsidRDefault="004A2ABB" w:rsidP="00AE2AA0">
      <w:pPr>
        <w:tabs>
          <w:tab w:val="left" w:pos="284"/>
          <w:tab w:val="left" w:pos="426"/>
        </w:tabs>
        <w:spacing w:after="0" w:line="240" w:lineRule="auto"/>
        <w:jc w:val="both"/>
        <w:rPr>
          <w:rFonts w:ascii="Times New Roman" w:hAnsi="Times New Roman" w:cs="Times New Roman"/>
          <w:sz w:val="28"/>
          <w:szCs w:val="28"/>
        </w:rPr>
      </w:pPr>
      <w:r w:rsidRPr="00B006D1">
        <w:rPr>
          <w:rFonts w:ascii="Times New Roman" w:hAnsi="Times New Roman" w:cs="Times New Roman"/>
          <w:sz w:val="28"/>
          <w:szCs w:val="28"/>
        </w:rPr>
        <w:tab/>
      </w:r>
      <w:r w:rsidR="00784D66" w:rsidRPr="00B006D1">
        <w:rPr>
          <w:rFonts w:ascii="Times New Roman" w:hAnsi="Times New Roman" w:cs="Times New Roman"/>
          <w:sz w:val="28"/>
          <w:szCs w:val="28"/>
        </w:rPr>
        <w:t>Решающее значение для верификации диагноза лимфомы являются гистологическое и иммуногистохимическое</w:t>
      </w:r>
      <w:r w:rsidR="00784D66" w:rsidRPr="001352EA">
        <w:rPr>
          <w:rFonts w:ascii="Times New Roman" w:hAnsi="Times New Roman" w:cs="Times New Roman"/>
          <w:sz w:val="28"/>
          <w:szCs w:val="28"/>
        </w:rPr>
        <w:t xml:space="preserve"> исследования. Жалобы, анамнез, данные физического исследования играю</w:t>
      </w:r>
      <w:r w:rsidR="00784D66">
        <w:rPr>
          <w:rFonts w:ascii="Times New Roman" w:hAnsi="Times New Roman" w:cs="Times New Roman"/>
          <w:sz w:val="28"/>
          <w:szCs w:val="28"/>
        </w:rPr>
        <w:t xml:space="preserve">т важную роль в диагностике и </w:t>
      </w:r>
      <w:r w:rsidR="00784D66" w:rsidRPr="001352EA">
        <w:rPr>
          <w:rFonts w:ascii="Times New Roman" w:hAnsi="Times New Roman" w:cs="Times New Roman"/>
          <w:sz w:val="28"/>
          <w:szCs w:val="28"/>
        </w:rPr>
        <w:t xml:space="preserve">дифференциальной диагностике </w:t>
      </w:r>
      <w:r w:rsidR="00784D66">
        <w:rPr>
          <w:rFonts w:ascii="Times New Roman" w:hAnsi="Times New Roman" w:cs="Times New Roman"/>
          <w:sz w:val="28"/>
          <w:szCs w:val="28"/>
        </w:rPr>
        <w:t>ЛПЗ</w:t>
      </w:r>
      <w:r w:rsidR="00784D66" w:rsidRPr="001352EA">
        <w:rPr>
          <w:rFonts w:ascii="Times New Roman" w:hAnsi="Times New Roman" w:cs="Times New Roman"/>
          <w:sz w:val="28"/>
          <w:szCs w:val="28"/>
        </w:rPr>
        <w:t>, но неспецифичны в связи  с чем не относятся к диагностическими критериями.</w:t>
      </w:r>
    </w:p>
    <w:p w:rsidR="00665521" w:rsidRDefault="00145F53" w:rsidP="00665521">
      <w:pPr>
        <w:autoSpaceDE w:val="0"/>
        <w:autoSpaceDN w:val="0"/>
        <w:adjustRightInd w:val="0"/>
        <w:spacing w:after="0" w:line="240" w:lineRule="auto"/>
        <w:ind w:firstLine="708"/>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Обязательным критерием диагноза ПЛЦНС является морфологическая иммуногистохимическая верификация очагового образования ЦНС.</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Вариантами получения гистологического материала для верификации</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диагноза могут быть стереотаксическая биопсия образования головного</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мозга, трепанация черепа и биопсия или удаление образования головного</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мозга, ламинэктомия и биопсия или удаление образования спинного мозга</w:t>
      </w:r>
      <w:r w:rsidR="00CE5071">
        <w:rPr>
          <w:rStyle w:val="af9"/>
          <w:rFonts w:ascii="Times New Roman" w:eastAsia="TT1F13o00" w:hAnsi="Times New Roman" w:cs="Times New Roman"/>
          <w:sz w:val="28"/>
          <w:szCs w:val="28"/>
        </w:rPr>
        <w:footnoteReference w:id="2"/>
      </w:r>
      <w:r w:rsidRPr="00145F53">
        <w:rPr>
          <w:rFonts w:ascii="Times New Roman" w:eastAsia="TT1F13o00" w:hAnsi="Times New Roman" w:cs="Times New Roman"/>
          <w:sz w:val="28"/>
          <w:szCs w:val="28"/>
        </w:rPr>
        <w:t>.</w:t>
      </w:r>
      <w:r w:rsidR="00A0206F" w:rsidRPr="00A0206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У больных, получающих симптоматическую терапию стероидами,</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желательно прекращение приема стероидов за 7-10 дней до проведения</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биопсии</w:t>
      </w:r>
      <w:r w:rsidR="00CE5071">
        <w:rPr>
          <w:rStyle w:val="af9"/>
          <w:rFonts w:ascii="Times New Roman" w:eastAsia="TT1F13o00" w:hAnsi="Times New Roman" w:cs="Times New Roman"/>
          <w:sz w:val="28"/>
          <w:szCs w:val="28"/>
        </w:rPr>
        <w:footnoteReference w:id="3"/>
      </w:r>
      <w:r w:rsidR="00141BBE">
        <w:rPr>
          <w:rFonts w:ascii="Times New Roman" w:eastAsia="TT1F13o00" w:hAnsi="Times New Roman" w:cs="Times New Roman"/>
          <w:sz w:val="28"/>
          <w:szCs w:val="28"/>
        </w:rPr>
        <w:t xml:space="preserve"> </w:t>
      </w:r>
      <w:r w:rsidR="004D3CD4" w:rsidRPr="00BB0746">
        <w:rPr>
          <w:rFonts w:ascii="Times New Roman" w:eastAsia="Calibri" w:hAnsi="Times New Roman" w:cs="Times New Roman"/>
          <w:b/>
          <w:sz w:val="28"/>
          <w:szCs w:val="28"/>
        </w:rPr>
        <w:t>[</w:t>
      </w:r>
      <w:r w:rsidR="00BB0746" w:rsidRPr="00BB0746">
        <w:rPr>
          <w:rFonts w:ascii="Times New Roman" w:eastAsia="Calibri" w:hAnsi="Times New Roman" w:cs="Times New Roman"/>
          <w:b/>
          <w:sz w:val="28"/>
          <w:szCs w:val="28"/>
        </w:rPr>
        <w:t>2</w:t>
      </w:r>
      <w:r w:rsidR="004D3CD4" w:rsidRPr="00BB0746">
        <w:rPr>
          <w:rFonts w:ascii="Times New Roman" w:eastAsia="Calibri" w:hAnsi="Times New Roman" w:cs="Times New Roman"/>
          <w:b/>
          <w:sz w:val="28"/>
          <w:szCs w:val="28"/>
        </w:rPr>
        <w:t>]</w:t>
      </w:r>
      <w:r w:rsidRPr="00BB0746">
        <w:rPr>
          <w:rFonts w:ascii="Times New Roman" w:eastAsia="TT1F13o00" w:hAnsi="Times New Roman" w:cs="Times New Roman"/>
          <w:b/>
          <w:sz w:val="28"/>
          <w:szCs w:val="28"/>
        </w:rPr>
        <w:t>.</w:t>
      </w:r>
    </w:p>
    <w:p w:rsidR="00665521" w:rsidRDefault="00665521" w:rsidP="00665521">
      <w:pPr>
        <w:autoSpaceDE w:val="0"/>
        <w:autoSpaceDN w:val="0"/>
        <w:adjustRightInd w:val="0"/>
        <w:spacing w:after="0" w:line="240" w:lineRule="auto"/>
        <w:jc w:val="both"/>
        <w:rPr>
          <w:rFonts w:ascii="Times New Roman" w:hAnsi="Times New Roman"/>
          <w:b/>
          <w:sz w:val="28"/>
          <w:szCs w:val="28"/>
        </w:rPr>
      </w:pPr>
    </w:p>
    <w:p w:rsidR="00665521" w:rsidRPr="00665521" w:rsidRDefault="00665521" w:rsidP="00665521">
      <w:pPr>
        <w:autoSpaceDE w:val="0"/>
        <w:autoSpaceDN w:val="0"/>
        <w:adjustRightInd w:val="0"/>
        <w:spacing w:after="0" w:line="240" w:lineRule="auto"/>
        <w:jc w:val="both"/>
        <w:rPr>
          <w:rFonts w:ascii="Times New Roman" w:eastAsia="TT1F13o00" w:hAnsi="Times New Roman" w:cs="Times New Roman"/>
          <w:b/>
          <w:sz w:val="28"/>
          <w:szCs w:val="28"/>
        </w:rPr>
      </w:pPr>
      <w:r w:rsidRPr="00665521">
        <w:rPr>
          <w:rFonts w:ascii="Times New Roman" w:hAnsi="Times New Roman"/>
          <w:b/>
          <w:sz w:val="28"/>
          <w:szCs w:val="28"/>
        </w:rPr>
        <w:t>Диагностический алгоритм</w:t>
      </w:r>
    </w:p>
    <w:p w:rsidR="00665521" w:rsidRPr="00665521" w:rsidRDefault="00665521" w:rsidP="00665521">
      <w:pPr>
        <w:autoSpaceDE w:val="0"/>
        <w:autoSpaceDN w:val="0"/>
        <w:adjustRightInd w:val="0"/>
        <w:spacing w:after="0" w:line="240" w:lineRule="auto"/>
        <w:ind w:firstLine="708"/>
        <w:jc w:val="both"/>
        <w:rPr>
          <w:rFonts w:ascii="Times New Roman" w:eastAsia="TT1F13o00" w:hAnsi="Times New Roman" w:cs="Times New Roman"/>
          <w:sz w:val="28"/>
          <w:szCs w:val="28"/>
        </w:rPr>
      </w:pPr>
      <w:r w:rsidRPr="001D7669">
        <w:rPr>
          <w:rFonts w:ascii="Times New Roman" w:hAnsi="Times New Roman"/>
          <w:sz w:val="28"/>
          <w:szCs w:val="28"/>
        </w:rPr>
        <w:t>Диагностический алгоритм вклю</w:t>
      </w:r>
      <w:r>
        <w:rPr>
          <w:rFonts w:ascii="Times New Roman" w:hAnsi="Times New Roman"/>
          <w:sz w:val="28"/>
          <w:szCs w:val="28"/>
        </w:rPr>
        <w:t>чат в себя выявление образования</w:t>
      </w:r>
      <w:r w:rsidRPr="001D7669">
        <w:rPr>
          <w:rFonts w:ascii="Times New Roman" w:hAnsi="Times New Roman"/>
          <w:sz w:val="28"/>
          <w:szCs w:val="28"/>
        </w:rPr>
        <w:t xml:space="preserve"> с помощью методов лучевой диагностики, проведение биопсии </w:t>
      </w:r>
      <w:r w:rsidRPr="00C040CE">
        <w:rPr>
          <w:rFonts w:ascii="Times New Roman" w:hAnsi="Times New Roman"/>
          <w:sz w:val="28"/>
          <w:szCs w:val="28"/>
        </w:rPr>
        <w:t xml:space="preserve">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мероприятий может быть расширен. </w:t>
      </w:r>
    </w:p>
    <w:p w:rsidR="00665521" w:rsidRDefault="00665521" w:rsidP="00665521">
      <w:pPr>
        <w:tabs>
          <w:tab w:val="left" w:pos="426"/>
        </w:tabs>
        <w:spacing w:after="0" w:line="240" w:lineRule="auto"/>
        <w:jc w:val="both"/>
        <w:rPr>
          <w:rFonts w:ascii="Times New Roman" w:hAnsi="Times New Roman"/>
          <w:sz w:val="28"/>
          <w:szCs w:val="28"/>
        </w:rPr>
      </w:pP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99200" behindDoc="0" locked="0" layoutInCell="1" allowOverlap="1" wp14:anchorId="6FBCBA05" wp14:editId="36395205">
                <wp:simplePos x="0" y="0"/>
                <wp:positionH relativeFrom="column">
                  <wp:posOffset>3117215</wp:posOffset>
                </wp:positionH>
                <wp:positionV relativeFrom="paragraph">
                  <wp:posOffset>168275</wp:posOffset>
                </wp:positionV>
                <wp:extent cx="2976880" cy="457200"/>
                <wp:effectExtent l="0" t="0" r="1397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rsidR="00892197" w:rsidRPr="00665521" w:rsidRDefault="00892197" w:rsidP="00892197">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CBA05" id="_x0000_s1034" style="position:absolute;left:0;text-align:left;margin-left:245.45pt;margin-top:13.25pt;width:234.4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" strokecolor="#205867 [1608]" strokeweight="1.5pt">
                <v:textbox>
                  <w:txbxContent>
                    <w:p w:rsidR="00892197" w:rsidRPr="00665521" w:rsidRDefault="00892197" w:rsidP="00892197">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v:textbox>
              </v:rect>
            </w:pict>
          </mc:Fallback>
        </mc:AlternateContent>
      </w:r>
      <w:r>
        <w:rPr>
          <w:noProof/>
          <w:lang w:val="ru-RU" w:eastAsia="ru-RU"/>
        </w:rPr>
        <mc:AlternateContent>
          <mc:Choice Requires="wps">
            <w:drawing>
              <wp:anchor distT="0" distB="0" distL="114300" distR="114300" simplePos="0" relativeHeight="251698176" behindDoc="0" locked="0" layoutInCell="1" allowOverlap="1" wp14:anchorId="500C5B90" wp14:editId="052183AD">
                <wp:simplePos x="0" y="0"/>
                <wp:positionH relativeFrom="column">
                  <wp:posOffset>102870</wp:posOffset>
                </wp:positionH>
                <wp:positionV relativeFrom="paragraph">
                  <wp:posOffset>168275</wp:posOffset>
                </wp:positionV>
                <wp:extent cx="2573020" cy="462280"/>
                <wp:effectExtent l="0" t="0" r="17780" b="1397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rsidR="00892197" w:rsidRPr="00665521" w:rsidRDefault="00892197" w:rsidP="00892197">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C5B90" id="_x0000_s1035" style="position:absolute;left:0;text-align:left;margin-left:8.1pt;margin-top:13.25pt;width:202.6pt;height:36.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" strokecolor="#205867 [1608]" strokeweight="1.5pt">
                <v:textbox>
                  <w:txbxContent>
                    <w:p w:rsidR="00892197" w:rsidRPr="00665521" w:rsidRDefault="00892197" w:rsidP="00892197">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v:textbox>
              </v:rect>
            </w:pict>
          </mc:Fallback>
        </mc:AlternateContent>
      </w:r>
      <w:r>
        <w:rPr>
          <w:noProof/>
          <w:lang w:val="ru-RU" w:eastAsia="ru-RU"/>
        </w:rPr>
        <mc:AlternateContent>
          <mc:Choice Requires="wps">
            <w:drawing>
              <wp:anchor distT="4294967293" distB="4294967293" distL="114300" distR="114300" simplePos="0" relativeHeight="251704320" behindDoc="0" locked="0" layoutInCell="1" allowOverlap="1" wp14:anchorId="71C52796" wp14:editId="338C97FC">
                <wp:simplePos x="0" y="0"/>
                <wp:positionH relativeFrom="column">
                  <wp:posOffset>2670175</wp:posOffset>
                </wp:positionH>
                <wp:positionV relativeFrom="paragraph">
                  <wp:posOffset>163829</wp:posOffset>
                </wp:positionV>
                <wp:extent cx="447040" cy="0"/>
                <wp:effectExtent l="0" t="76200" r="10160" b="95250"/>
                <wp:wrapNone/>
                <wp:docPr id="2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A1506" id="AutoShape 10" o:spid="_x0000_s1026" type="#_x0000_t32" style="position:absolute;margin-left:210.25pt;margin-top:12.9pt;width:35.2pt;height:0;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8k9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ujPJPU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94080" behindDoc="0" locked="0" layoutInCell="1" allowOverlap="1" wp14:anchorId="33AF6701" wp14:editId="6B0F5DA3">
                <wp:simplePos x="0" y="0"/>
                <wp:positionH relativeFrom="column">
                  <wp:posOffset>4451985</wp:posOffset>
                </wp:positionH>
                <wp:positionV relativeFrom="paragraph">
                  <wp:posOffset>118110</wp:posOffset>
                </wp:positionV>
                <wp:extent cx="10160" cy="329565"/>
                <wp:effectExtent l="38100" t="0" r="66040" b="51435"/>
                <wp:wrapNone/>
                <wp:docPr id="2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51AC13" id="AutoShape 14" o:spid="_x0000_s1026" type="#_x0000_t32" style="position:absolute;margin-left:350.55pt;margin-top:9.3pt;width:.8pt;height:25.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bZSA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705344" behindDoc="0" locked="0" layoutInCell="1" allowOverlap="1" wp14:anchorId="478832F8" wp14:editId="4F183E91">
                <wp:simplePos x="0" y="0"/>
                <wp:positionH relativeFrom="column">
                  <wp:posOffset>1359535</wp:posOffset>
                </wp:positionH>
                <wp:positionV relativeFrom="paragraph">
                  <wp:posOffset>75565</wp:posOffset>
                </wp:positionV>
                <wp:extent cx="2019935" cy="297815"/>
                <wp:effectExtent l="38100" t="0" r="18415" b="83185"/>
                <wp:wrapNone/>
                <wp:docPr id="2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4A2A8" id="AutoShape 11" o:spid="_x0000_s1026" type="#_x0000_t32" style="position:absolute;margin-left:107.05pt;margin-top:5.95pt;width:159.05pt;height:23.4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0U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jG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97152" behindDoc="0" locked="0" layoutInCell="1" allowOverlap="1" wp14:anchorId="70251EC8" wp14:editId="5B1AE441">
                <wp:simplePos x="0" y="0"/>
                <wp:positionH relativeFrom="column">
                  <wp:posOffset>3114675</wp:posOffset>
                </wp:positionH>
                <wp:positionV relativeFrom="paragraph">
                  <wp:posOffset>38735</wp:posOffset>
                </wp:positionV>
                <wp:extent cx="2880995" cy="314325"/>
                <wp:effectExtent l="0" t="0" r="14605" b="28575"/>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rsidR="00892197" w:rsidRPr="00166679" w:rsidRDefault="00892197" w:rsidP="00892197">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51EC8" id="_x0000_s1036" style="position:absolute;left:0;text-align:left;margin-left:245.25pt;margin-top:3.05pt;width:226.85pt;height:24.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" strokecolor="#205867 [1608]" strokeweight="1.5pt">
                <v:textbox>
                  <w:txbxContent>
                    <w:p w:rsidR="00892197" w:rsidRPr="00166679" w:rsidRDefault="00892197" w:rsidP="00892197">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689984" behindDoc="0" locked="0" layoutInCell="1" allowOverlap="1" wp14:anchorId="31B3665C" wp14:editId="4A6A9B9B">
                <wp:simplePos x="0" y="0"/>
                <wp:positionH relativeFrom="column">
                  <wp:posOffset>4462145</wp:posOffset>
                </wp:positionH>
                <wp:positionV relativeFrom="paragraph">
                  <wp:posOffset>53975</wp:posOffset>
                </wp:positionV>
                <wp:extent cx="10160" cy="297815"/>
                <wp:effectExtent l="57150" t="0" r="66040" b="64135"/>
                <wp:wrapNone/>
                <wp:docPr id="2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AFF553" id="AutoShape 12" o:spid="_x0000_s1026" type="#_x0000_t32" style="position:absolute;margin-left:351.35pt;margin-top:4.25pt;width:.8pt;height:2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" strokecolor="#205867 [1608]" strokeweight="1.25pt">
                <v:stroke endarrow="block"/>
              </v:shape>
            </w:pict>
          </mc:Fallback>
        </mc:AlternateContent>
      </w:r>
      <w:r>
        <w:rPr>
          <w:noProof/>
          <w:lang w:val="ru-RU" w:eastAsia="ru-RU"/>
        </w:rPr>
        <mc:AlternateContent>
          <mc:Choice Requires="wps">
            <w:drawing>
              <wp:anchor distT="0" distB="0" distL="114300" distR="114300" simplePos="0" relativeHeight="251696128" behindDoc="0" locked="0" layoutInCell="1" allowOverlap="1" wp14:anchorId="76E06E62" wp14:editId="1AF7A715">
                <wp:simplePos x="0" y="0"/>
                <wp:positionH relativeFrom="column">
                  <wp:posOffset>97155</wp:posOffset>
                </wp:positionH>
                <wp:positionV relativeFrom="paragraph">
                  <wp:posOffset>37465</wp:posOffset>
                </wp:positionV>
                <wp:extent cx="2573020" cy="314325"/>
                <wp:effectExtent l="0" t="0" r="17780" b="28575"/>
                <wp:wrapNone/>
                <wp:docPr id="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06E62" id="_x0000_s1037" style="position:absolute;left:0;text-align:left;margin-left:7.65pt;margin-top:2.95pt;width:202.6pt;height:24.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FqzgWlHAgAA&#10;gwQAAA4AAAAAAAAAAAAAAAAALgIAAGRycy9lMm9Eb2MueG1sUEsBAi0AFAAGAAgAAAAhACh+grDc&#10;AAAABwEAAA8AAAAAAAAAAAAAAAAAoQQAAGRycy9kb3ducmV2LnhtbFBLBQYAAAAABAAEAPMAAACq&#10;BQAAAAA=&#10;" strokecolor="#205867 [1608]" strokeweight="1.5pt">
                <v:textbo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701248" behindDoc="0" locked="0" layoutInCell="1" allowOverlap="1" wp14:anchorId="29D17F50" wp14:editId="650DD9C1">
                <wp:simplePos x="0" y="0"/>
                <wp:positionH relativeFrom="column">
                  <wp:posOffset>3165475</wp:posOffset>
                </wp:positionH>
                <wp:positionV relativeFrom="paragraph">
                  <wp:posOffset>147320</wp:posOffset>
                </wp:positionV>
                <wp:extent cx="3181350" cy="1508760"/>
                <wp:effectExtent l="0" t="0" r="19050" b="15240"/>
                <wp:wrapNone/>
                <wp:docPr id="3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508760"/>
                        </a:xfrm>
                        <a:prstGeom prst="rect">
                          <a:avLst/>
                        </a:prstGeom>
                        <a:solidFill>
                          <a:srgbClr val="FFFFFF"/>
                        </a:solidFill>
                        <a:ln w="19050">
                          <a:solidFill>
                            <a:schemeClr val="accent5">
                              <a:lumMod val="50000"/>
                            </a:schemeClr>
                          </a:solidFill>
                          <a:miter lim="800000"/>
                          <a:headEnd/>
                          <a:tailEnd/>
                        </a:ln>
                      </wps:spPr>
                      <wps:txbx>
                        <w:txbxContent>
                          <w:p w:rsidR="00892197" w:rsidRPr="00665521" w:rsidRDefault="00892197" w:rsidP="00892197">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892197" w:rsidRDefault="00892197" w:rsidP="00892197">
                            <w:pPr>
                              <w:spacing w:after="0"/>
                              <w:rPr>
                                <w:rFonts w:ascii="Times New Roman" w:hAnsi="Times New Roman" w:cs="Times New Roman"/>
                                <w:color w:val="002060"/>
                                <w:sz w:val="24"/>
                                <w:szCs w:val="24"/>
                              </w:rPr>
                            </w:pPr>
                          </w:p>
                          <w:p w:rsidR="00892197" w:rsidRPr="00665521" w:rsidRDefault="00892197"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 xml:space="preserve">иопсия опухоли с последующим гистологическим и </w:t>
                            </w:r>
                            <w:proofErr w:type="gramStart"/>
                            <w:r w:rsidRPr="00665521">
                              <w:rPr>
                                <w:rFonts w:ascii="Times New Roman" w:hAnsi="Times New Roman" w:cs="Times New Roman"/>
                                <w:color w:val="002060"/>
                                <w:sz w:val="24"/>
                                <w:szCs w:val="24"/>
                              </w:rPr>
                              <w:t>иммунофенотипическим  исследованием</w:t>
                            </w:r>
                            <w:proofErr w:type="gramEnd"/>
                          </w:p>
                          <w:p w:rsidR="00892197" w:rsidRPr="00AF167F" w:rsidRDefault="00892197" w:rsidP="0089219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17F50" id="_x0000_s1038" style="position:absolute;left:0;text-align:left;margin-left:249.25pt;margin-top:11.6pt;width:250.5pt;height:11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" strokecolor="#205867 [1608]" strokeweight="1.5pt">
                <v:textbox>
                  <w:txbxContent>
                    <w:p w:rsidR="00892197" w:rsidRPr="00665521" w:rsidRDefault="00892197" w:rsidP="00892197">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892197" w:rsidRDefault="00892197" w:rsidP="00892197">
                      <w:pPr>
                        <w:spacing w:after="0"/>
                        <w:rPr>
                          <w:rFonts w:ascii="Times New Roman" w:hAnsi="Times New Roman" w:cs="Times New Roman"/>
                          <w:color w:val="002060"/>
                          <w:sz w:val="24"/>
                          <w:szCs w:val="24"/>
                        </w:rPr>
                      </w:pPr>
                    </w:p>
                    <w:p w:rsidR="00892197" w:rsidRPr="00665521" w:rsidRDefault="00892197"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 xml:space="preserve">иопсия опухоли с последующим гистологическим и </w:t>
                      </w:r>
                      <w:proofErr w:type="gramStart"/>
                      <w:r w:rsidRPr="00665521">
                        <w:rPr>
                          <w:rFonts w:ascii="Times New Roman" w:hAnsi="Times New Roman" w:cs="Times New Roman"/>
                          <w:color w:val="002060"/>
                          <w:sz w:val="24"/>
                          <w:szCs w:val="24"/>
                        </w:rPr>
                        <w:t>иммунофенотипическим  исследованием</w:t>
                      </w:r>
                      <w:proofErr w:type="gramEnd"/>
                    </w:p>
                    <w:p w:rsidR="00892197" w:rsidRPr="00AF167F" w:rsidRDefault="00892197" w:rsidP="00892197">
                      <w:pPr>
                        <w:rPr>
                          <w:szCs w:val="20"/>
                        </w:rPr>
                      </w:pPr>
                    </w:p>
                  </w:txbxContent>
                </v:textbox>
              </v:rect>
            </w:pict>
          </mc:Fallback>
        </mc:AlternateContent>
      </w:r>
      <w:r>
        <w:rPr>
          <w:noProof/>
          <w:lang w:val="ru-RU" w:eastAsia="ru-RU"/>
        </w:rPr>
        <mc:AlternateContent>
          <mc:Choice Requires="wps">
            <w:drawing>
              <wp:anchor distT="0" distB="0" distL="114297" distR="114297" simplePos="0" relativeHeight="251693056" behindDoc="0" locked="0" layoutInCell="1" allowOverlap="1" wp14:anchorId="5F67BC12" wp14:editId="29A6DB27">
                <wp:simplePos x="0" y="0"/>
                <wp:positionH relativeFrom="column">
                  <wp:posOffset>1359534</wp:posOffset>
                </wp:positionH>
                <wp:positionV relativeFrom="paragraph">
                  <wp:posOffset>12065</wp:posOffset>
                </wp:positionV>
                <wp:extent cx="0" cy="307975"/>
                <wp:effectExtent l="76200" t="0" r="57150" b="53975"/>
                <wp:wrapNone/>
                <wp:docPr id="6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D9B3DF" id="AutoShape 15" o:spid="_x0000_s1026" type="#_x0000_t32" style="position:absolute;margin-left:107.05pt;margin-top:.95pt;width:0;height:24.25pt;z-index:2516930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" strokecolor="#205867 [1608]" strokeweight="1.25pt">
                <v:stroke endarrow="block"/>
              </v:shape>
            </w:pict>
          </mc:Fallback>
        </mc:AlternateContent>
      </w:r>
    </w:p>
    <w:p w:rsidR="00892197" w:rsidRDefault="00892197" w:rsidP="00892197">
      <w:pPr>
        <w:pStyle w:val="a5"/>
        <w:tabs>
          <w:tab w:val="left" w:pos="426"/>
        </w:tabs>
        <w:spacing w:after="0" w:line="240" w:lineRule="auto"/>
        <w:ind w:left="360"/>
        <w:jc w:val="both"/>
        <w:rPr>
          <w:rFonts w:ascii="Times New Roman" w:hAnsi="Times New Roman"/>
          <w:sz w:val="28"/>
          <w:szCs w:val="28"/>
        </w:rPr>
      </w:pPr>
      <w:r>
        <w:rPr>
          <w:noProof/>
          <w:lang w:val="ru-RU" w:eastAsia="ru-RU"/>
        </w:rPr>
        <mc:AlternateContent>
          <mc:Choice Requires="wps">
            <w:drawing>
              <wp:anchor distT="0" distB="0" distL="114300" distR="114300" simplePos="0" relativeHeight="251700224" behindDoc="0" locked="0" layoutInCell="1" allowOverlap="1" wp14:anchorId="01322E21" wp14:editId="7D205BFC">
                <wp:simplePos x="0" y="0"/>
                <wp:positionH relativeFrom="column">
                  <wp:posOffset>41910</wp:posOffset>
                </wp:positionH>
                <wp:positionV relativeFrom="paragraph">
                  <wp:posOffset>114935</wp:posOffset>
                </wp:positionV>
                <wp:extent cx="2892425" cy="1152525"/>
                <wp:effectExtent l="0" t="0" r="22225" b="28575"/>
                <wp:wrapNone/>
                <wp:docPr id="6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152525"/>
                        </a:xfrm>
                        <a:prstGeom prst="rect">
                          <a:avLst/>
                        </a:prstGeom>
                        <a:solidFill>
                          <a:srgbClr val="FFFFFF"/>
                        </a:solidFill>
                        <a:ln w="19050" cmpd="sng">
                          <a:solidFill>
                            <a:schemeClr val="accent5">
                              <a:lumMod val="50000"/>
                            </a:schemeClr>
                          </a:solidFill>
                          <a:miter lim="800000"/>
                          <a:headEnd/>
                          <a:tailEnd/>
                        </a:ln>
                      </wps:spPr>
                      <wps:txbx>
                        <w:txbxContent>
                          <w:p w:rsidR="00892197" w:rsidRPr="00665521" w:rsidRDefault="00892197"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892197" w:rsidRPr="00665521" w:rsidRDefault="00892197"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22E21" id="_x0000_s1039" style="position:absolute;left:0;text-align:left;margin-left:3.3pt;margin-top:9.05pt;width:227.75pt;height:9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" strokecolor="#205867 [1608]" strokeweight="1.5pt">
                <v:textbox>
                  <w:txbxContent>
                    <w:p w:rsidR="00892197" w:rsidRPr="00665521" w:rsidRDefault="00892197"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892197" w:rsidRPr="00665521" w:rsidRDefault="00892197"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v:textbox>
              </v:rect>
            </w:pict>
          </mc:Fallback>
        </mc:AlternateContent>
      </w: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Pr="00D6286F" w:rsidRDefault="00892197" w:rsidP="00892197">
      <w:pPr>
        <w:pStyle w:val="a5"/>
        <w:tabs>
          <w:tab w:val="left" w:pos="426"/>
        </w:tabs>
        <w:spacing w:after="0" w:line="240" w:lineRule="auto"/>
        <w:ind w:left="360"/>
        <w:jc w:val="both"/>
        <w:rPr>
          <w:rFonts w:ascii="Times New Roman" w:hAnsi="Times New Roman"/>
          <w:sz w:val="28"/>
          <w:szCs w:val="28"/>
        </w:rPr>
      </w:pPr>
    </w:p>
    <w:p w:rsidR="00892197" w:rsidRPr="00D6286F" w:rsidRDefault="00892197" w:rsidP="00892197">
      <w:pPr>
        <w:tabs>
          <w:tab w:val="left" w:pos="284"/>
        </w:tabs>
        <w:spacing w:after="0" w:line="240" w:lineRule="auto"/>
        <w:jc w:val="both"/>
        <w:rPr>
          <w:rFonts w:ascii="Times New Roman" w:hAnsi="Times New Roman"/>
          <w:sz w:val="28"/>
          <w:szCs w:val="28"/>
        </w:rPr>
      </w:pPr>
    </w:p>
    <w:p w:rsidR="00892197" w:rsidRPr="00A9300E"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0" distB="0" distL="114299" distR="114299" simplePos="0" relativeHeight="251691008" behindDoc="0" locked="0" layoutInCell="1" allowOverlap="1" wp14:anchorId="5D75D4FF" wp14:editId="0C792929">
                <wp:simplePos x="0" y="0"/>
                <wp:positionH relativeFrom="column">
                  <wp:posOffset>514984</wp:posOffset>
                </wp:positionH>
                <wp:positionV relativeFrom="paragraph">
                  <wp:posOffset>11430</wp:posOffset>
                </wp:positionV>
                <wp:extent cx="1015365" cy="45085"/>
                <wp:effectExtent l="46990" t="0" r="60325" b="60325"/>
                <wp:wrapNone/>
                <wp:docPr id="6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DEC26C"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40.55pt;margin-top:.9pt;width:79.95pt;height:3.55pt;rotation:90;flip:x;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" adj="10793" strokecolor="#205867 [1608]" strokeweight="1.25pt">
                <v:stroke endarrow="block"/>
              </v:shape>
            </w:pict>
          </mc:Fallback>
        </mc:AlternateContent>
      </w:r>
    </w:p>
    <w:p w:rsidR="00892197" w:rsidRPr="00A9300E"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0" distB="0" distL="114300" distR="114300" simplePos="0" relativeHeight="251695104" behindDoc="0" locked="0" layoutInCell="1" allowOverlap="1" wp14:anchorId="1F2CBA4D" wp14:editId="11F3DC7D">
                <wp:simplePos x="0" y="0"/>
                <wp:positionH relativeFrom="column">
                  <wp:posOffset>1358900</wp:posOffset>
                </wp:positionH>
                <wp:positionV relativeFrom="paragraph">
                  <wp:posOffset>106045</wp:posOffset>
                </wp:positionV>
                <wp:extent cx="2019935" cy="297815"/>
                <wp:effectExtent l="38100" t="0" r="18415" b="83185"/>
                <wp:wrapNone/>
                <wp:docPr id="6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DA1591" id="AutoShape 11" o:spid="_x0000_s1026" type="#_x0000_t32" style="position:absolute;margin-left:107pt;margin-top:8.35pt;width:159.05pt;height:23.45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WD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DTG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" strokecolor="#205867 [1608]" strokeweight="1.25pt">
                <v:stroke endarrow="block"/>
              </v:shape>
            </w:pict>
          </mc:Fallback>
        </mc:AlternateContent>
      </w: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0" distB="0" distL="114300" distR="114300" simplePos="0" relativeHeight="251703296" behindDoc="0" locked="0" layoutInCell="1" allowOverlap="1" wp14:anchorId="535E69F2" wp14:editId="68134E24">
                <wp:simplePos x="0" y="0"/>
                <wp:positionH relativeFrom="column">
                  <wp:posOffset>3241675</wp:posOffset>
                </wp:positionH>
                <wp:positionV relativeFrom="paragraph">
                  <wp:posOffset>61595</wp:posOffset>
                </wp:positionV>
                <wp:extent cx="2753995" cy="337820"/>
                <wp:effectExtent l="0" t="0" r="27305" b="24130"/>
                <wp:wrapNone/>
                <wp:docPr id="6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E69F2" id="_x0000_s1040" style="position:absolute;left:0;text-align:left;margin-left:255.25pt;margin-top:4.85pt;width:216.85pt;height:26.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" strokecolor="#205867 [1608]" strokeweight="1.5pt">
                <v:textbo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val="ru-RU" w:eastAsia="ru-RU"/>
        </w:rPr>
        <mc:AlternateContent>
          <mc:Choice Requires="wps">
            <w:drawing>
              <wp:anchor distT="0" distB="0" distL="114300" distR="114300" simplePos="0" relativeHeight="251702272" behindDoc="0" locked="0" layoutInCell="1" allowOverlap="1" wp14:anchorId="47A9A421" wp14:editId="520A52CA">
                <wp:simplePos x="0" y="0"/>
                <wp:positionH relativeFrom="column">
                  <wp:posOffset>-15240</wp:posOffset>
                </wp:positionH>
                <wp:positionV relativeFrom="paragraph">
                  <wp:posOffset>61595</wp:posOffset>
                </wp:positionV>
                <wp:extent cx="2753995" cy="342900"/>
                <wp:effectExtent l="0" t="0" r="27305" b="19050"/>
                <wp:wrapNone/>
                <wp:docPr id="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9A421" id="_x0000_s1041" style="position:absolute;left:0;text-align:left;margin-left:-1.2pt;margin-top:4.85pt;width:216.85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" strokecolor="#205867 [1608]" strokeweight="1.5pt">
                <v:textbox>
                  <w:txbxContent>
                    <w:p w:rsidR="00892197" w:rsidRPr="00166679" w:rsidRDefault="00892197"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val="ru-RU" w:eastAsia="ru-RU"/>
        </w:rPr>
        <mc:AlternateContent>
          <mc:Choice Requires="wps">
            <w:drawing>
              <wp:anchor distT="4294967295" distB="4294967295" distL="114300" distR="114300" simplePos="0" relativeHeight="251692032" behindDoc="0" locked="0" layoutInCell="1" allowOverlap="1" wp14:anchorId="7116F030" wp14:editId="1809555B">
                <wp:simplePos x="0" y="0"/>
                <wp:positionH relativeFrom="column">
                  <wp:posOffset>714375</wp:posOffset>
                </wp:positionH>
                <wp:positionV relativeFrom="paragraph">
                  <wp:posOffset>0</wp:posOffset>
                </wp:positionV>
                <wp:extent cx="2454275" cy="45085"/>
                <wp:effectExtent l="0" t="38100" r="41275" b="88265"/>
                <wp:wrapNone/>
                <wp:docPr id="7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FF647" id="AutoShape 10" o:spid="_x0000_s1026" type="#_x0000_t34" style="position:absolute;margin-left:56.25pt;margin-top:0;width:193.25pt;height:3.55pt;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A0mcAIAANQ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" adj="10797" strokecolor="#205867 [1608]" strokeweight="1.25pt">
                <v:stroke endarrow="block"/>
              </v:shape>
            </w:pict>
          </mc:Fallback>
        </mc:AlternateContent>
      </w:r>
    </w:p>
    <w:p w:rsidR="00892197" w:rsidRPr="00DC34A6" w:rsidRDefault="00892197" w:rsidP="00892197">
      <w:pPr>
        <w:pStyle w:val="a5"/>
        <w:tabs>
          <w:tab w:val="left" w:pos="284"/>
          <w:tab w:val="left" w:pos="426"/>
        </w:tabs>
        <w:spacing w:after="0" w:line="240" w:lineRule="auto"/>
        <w:ind w:left="0"/>
        <w:jc w:val="both"/>
        <w:rPr>
          <w:rFonts w:ascii="Times New Roman" w:hAnsi="Times New Roman"/>
          <w:b/>
          <w:sz w:val="28"/>
          <w:szCs w:val="28"/>
          <w:lang w:val="ru-RU"/>
        </w:rPr>
      </w:pPr>
      <w:r>
        <w:rPr>
          <w:rFonts w:ascii="Times New Roman" w:hAnsi="Times New Roman"/>
          <w:b/>
          <w:sz w:val="28"/>
          <w:szCs w:val="28"/>
          <w:lang w:val="ru-RU"/>
        </w:rPr>
        <w:t xml:space="preserve"> </w:t>
      </w:r>
    </w:p>
    <w:p w:rsidR="00665521" w:rsidRPr="007C2289" w:rsidRDefault="00665521" w:rsidP="00665521">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Перечень основных и дополнительных диагностических мероприятий:</w:t>
      </w:r>
    </w:p>
    <w:p w:rsidR="00665521" w:rsidRPr="007C2289" w:rsidRDefault="00665521" w:rsidP="00665521">
      <w:pPr>
        <w:pStyle w:val="a5"/>
        <w:spacing w:after="0" w:line="240" w:lineRule="auto"/>
        <w:ind w:left="0"/>
        <w:jc w:val="both"/>
        <w:rPr>
          <w:rFonts w:ascii="Times New Roman" w:hAnsi="Times New Roman"/>
          <w:b/>
          <w:sz w:val="28"/>
          <w:szCs w:val="28"/>
        </w:rPr>
      </w:pPr>
      <w:r w:rsidRPr="007C2289">
        <w:rPr>
          <w:rFonts w:ascii="Times New Roman" w:hAnsi="Times New Roman"/>
          <w:b/>
          <w:sz w:val="28"/>
          <w:szCs w:val="28"/>
        </w:rPr>
        <w:t>Основные (обязательные) диагностические обследования, проводимые на амбулаторном уровне:</w:t>
      </w:r>
    </w:p>
    <w:p w:rsidR="00665521" w:rsidRPr="0067747E"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ОАК</w:t>
      </w:r>
      <w:r>
        <w:rPr>
          <w:rFonts w:ascii="Times New Roman" w:hAnsi="Times New Roman"/>
          <w:sz w:val="28"/>
          <w:szCs w:val="28"/>
        </w:rPr>
        <w:t>-</w:t>
      </w:r>
      <w:r w:rsidRPr="0067747E">
        <w:rPr>
          <w:rFonts w:ascii="Times New Roman" w:hAnsi="Times New Roman"/>
          <w:sz w:val="28"/>
          <w:szCs w:val="28"/>
        </w:rPr>
        <w:t>подсчет лейкоформулы, тромбоцитов в мазке;</w:t>
      </w:r>
    </w:p>
    <w:p w:rsidR="00665521" w:rsidRPr="0067747E"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Биохимический анализ крови </w:t>
      </w:r>
      <w:r>
        <w:rPr>
          <w:rFonts w:ascii="Times New Roman" w:hAnsi="Times New Roman"/>
          <w:sz w:val="28"/>
          <w:szCs w:val="28"/>
        </w:rPr>
        <w:t xml:space="preserve">- </w:t>
      </w:r>
      <w:r w:rsidRPr="0067747E">
        <w:rPr>
          <w:rFonts w:ascii="Times New Roman" w:hAnsi="Times New Roman"/>
          <w:sz w:val="28"/>
          <w:szCs w:val="28"/>
        </w:rPr>
        <w:t>общий белок, альбумин, ЛДГ, креатинин, мочевина, электролиты, мочевая кислота;</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Исследование крови на ВИЧ и ВЭБ</w:t>
      </w:r>
      <w:r w:rsidRPr="0067747E">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ЯМРТ головного и спинного мозга с контрастированием </w:t>
      </w:r>
    </w:p>
    <w:p w:rsidR="00C823BB" w:rsidRDefault="00C823BB"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Осмотр офтальмолога (передняя камера глаза, глазное дно)</w:t>
      </w:r>
    </w:p>
    <w:p w:rsidR="00665521" w:rsidRDefault="00C823BB"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00665521" w:rsidRPr="0067747E">
        <w:rPr>
          <w:rFonts w:ascii="Times New Roman" w:hAnsi="Times New Roman"/>
          <w:sz w:val="28"/>
          <w:szCs w:val="28"/>
        </w:rPr>
        <w:t>истологическое исследование биопсийного материала</w:t>
      </w:r>
      <w:r w:rsidR="00665521">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Иммуногистохимическое исследование биопсийного материала</w:t>
      </w:r>
    </w:p>
    <w:p w:rsidR="00665521" w:rsidRPr="0067747E" w:rsidRDefault="00665521" w:rsidP="00665521">
      <w:pPr>
        <w:pStyle w:val="a5"/>
        <w:tabs>
          <w:tab w:val="left" w:pos="284"/>
        </w:tabs>
        <w:spacing w:after="0" w:line="240" w:lineRule="auto"/>
        <w:ind w:left="0"/>
        <w:jc w:val="both"/>
        <w:rPr>
          <w:rFonts w:ascii="Times New Roman" w:hAnsi="Times New Roman"/>
          <w:sz w:val="28"/>
          <w:szCs w:val="28"/>
        </w:rPr>
      </w:pPr>
    </w:p>
    <w:p w:rsidR="00C823BB" w:rsidRDefault="00665521" w:rsidP="00C823BB">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Дополнительные диагностические обследования, проводимые на амбулаторном уровне:</w:t>
      </w:r>
    </w:p>
    <w:p w:rsidR="00665521" w:rsidRPr="00C823BB" w:rsidRDefault="00665521" w:rsidP="00F80D29">
      <w:pPr>
        <w:pStyle w:val="a5"/>
        <w:numPr>
          <w:ilvl w:val="0"/>
          <w:numId w:val="23"/>
        </w:numPr>
        <w:spacing w:after="0" w:line="240" w:lineRule="auto"/>
        <w:ind w:left="284" w:hanging="284"/>
        <w:jc w:val="both"/>
        <w:rPr>
          <w:rFonts w:ascii="Times New Roman" w:hAnsi="Times New Roman"/>
          <w:sz w:val="28"/>
          <w:szCs w:val="28"/>
        </w:rPr>
      </w:pPr>
      <w:r w:rsidRPr="00C823BB">
        <w:rPr>
          <w:rFonts w:ascii="Times New Roman" w:hAnsi="Times New Roman"/>
          <w:sz w:val="28"/>
          <w:szCs w:val="28"/>
        </w:rPr>
        <w:t xml:space="preserve">Исследование костного мозга: </w:t>
      </w:r>
    </w:p>
    <w:p w:rsidR="00665521" w:rsidRPr="00E74D1E" w:rsidRDefault="00665521"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E74D1E">
        <w:rPr>
          <w:rFonts w:ascii="Times New Roman" w:hAnsi="Times New Roman"/>
          <w:sz w:val="28"/>
          <w:szCs w:val="28"/>
          <w:lang w:val="ru-RU"/>
        </w:rPr>
        <w:t>Цитологическое исследование;</w:t>
      </w:r>
    </w:p>
    <w:p w:rsidR="00665521" w:rsidRDefault="00665521"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E74D1E">
        <w:rPr>
          <w:rFonts w:ascii="Times New Roman" w:hAnsi="Times New Roman"/>
          <w:sz w:val="28"/>
          <w:szCs w:val="28"/>
          <w:lang w:val="ru-RU"/>
        </w:rPr>
        <w:t>Иммунофенотипирование на проточном цитофлюориметре</w:t>
      </w:r>
    </w:p>
    <w:p w:rsidR="00C823BB" w:rsidRPr="00E74D1E" w:rsidRDefault="00C823BB"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Pr>
          <w:rFonts w:ascii="Times New Roman" w:hAnsi="Times New Roman"/>
          <w:sz w:val="28"/>
          <w:szCs w:val="28"/>
          <w:lang w:val="ru-RU"/>
        </w:rPr>
        <w:t>Исследование ликвора (уровень белка и глюкозы, цитологическое исследование)</w:t>
      </w:r>
    </w:p>
    <w:p w:rsidR="00665521" w:rsidRPr="00E74D1E" w:rsidRDefault="00C823BB"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Pr>
          <w:rFonts w:ascii="Times New Roman" w:hAnsi="Times New Roman"/>
          <w:sz w:val="28"/>
          <w:szCs w:val="28"/>
          <w:lang w:val="ru-RU"/>
        </w:rPr>
        <w:t>К</w:t>
      </w:r>
      <w:r w:rsidR="00665521" w:rsidRPr="00E74D1E">
        <w:rPr>
          <w:rFonts w:ascii="Times New Roman" w:hAnsi="Times New Roman"/>
          <w:sz w:val="28"/>
          <w:szCs w:val="28"/>
          <w:lang w:val="ru-RU"/>
        </w:rPr>
        <w:t>оагулограмма;</w:t>
      </w:r>
    </w:p>
    <w:p w:rsidR="00665521" w:rsidRPr="00C823BB"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Pr>
          <w:rFonts w:ascii="Times New Roman" w:hAnsi="Times New Roman"/>
          <w:sz w:val="28"/>
          <w:szCs w:val="28"/>
        </w:rPr>
        <w:t>Г</w:t>
      </w:r>
      <w:r w:rsidR="00665521" w:rsidRPr="00C823BB">
        <w:rPr>
          <w:rFonts w:ascii="Times New Roman" w:hAnsi="Times New Roman"/>
          <w:sz w:val="28"/>
          <w:szCs w:val="28"/>
        </w:rPr>
        <w:t>руппа крови и резус фактор;</w:t>
      </w:r>
    </w:p>
    <w:p w:rsidR="00665521" w:rsidRPr="00C823BB"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Pr>
          <w:rFonts w:ascii="Times New Roman" w:hAnsi="Times New Roman"/>
          <w:sz w:val="28"/>
          <w:szCs w:val="28"/>
        </w:rPr>
        <w:t>Б</w:t>
      </w:r>
      <w:r w:rsidR="00665521" w:rsidRPr="00C823BB">
        <w:rPr>
          <w:rFonts w:ascii="Times New Roman" w:hAnsi="Times New Roman"/>
          <w:sz w:val="28"/>
          <w:szCs w:val="28"/>
        </w:rPr>
        <w:t>иохимический анализ крови -общий белок, альбумин, общий билирубин, прямой билирубин, креатинин, мочевина, АЛаТ, АСаТ, глюкоза, ЛДГ, С-реактивный белок, щелочная фосфотаза;</w:t>
      </w:r>
    </w:p>
    <w:p w:rsidR="00665521" w:rsidRPr="00C823BB"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C823BB">
        <w:rPr>
          <w:rFonts w:ascii="Times New Roman" w:hAnsi="Times New Roman"/>
          <w:sz w:val="28"/>
          <w:szCs w:val="28"/>
        </w:rPr>
        <w:t>ИФА на маркеры вирусных гепатитов;</w:t>
      </w:r>
    </w:p>
    <w:p w:rsidR="00665521"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C823BB">
        <w:rPr>
          <w:rFonts w:ascii="Times New Roman" w:hAnsi="Times New Roman"/>
          <w:sz w:val="28"/>
          <w:szCs w:val="28"/>
        </w:rPr>
        <w:t>ИФА на маркеры вирусов герпес – группы;</w:t>
      </w:r>
    </w:p>
    <w:p w:rsidR="00C823BB" w:rsidRPr="00C823BB"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Pr>
          <w:rFonts w:ascii="Times New Roman" w:hAnsi="Times New Roman"/>
          <w:sz w:val="28"/>
          <w:szCs w:val="28"/>
        </w:rPr>
        <w:t>Определение клиренса креатинина (для пациентов, которым планируется проведение высокодозной химиотерапии метотрексатом)</w:t>
      </w:r>
    </w:p>
    <w:p w:rsidR="00665521" w:rsidRPr="00C823BB"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lang w:val="en-US"/>
        </w:rPr>
      </w:pPr>
      <w:r w:rsidRPr="00C823BB">
        <w:rPr>
          <w:rFonts w:ascii="Times New Roman" w:hAnsi="Times New Roman"/>
          <w:sz w:val="28"/>
          <w:szCs w:val="28"/>
        </w:rPr>
        <w:t>ЭКГ;</w:t>
      </w:r>
    </w:p>
    <w:p w:rsidR="00665521" w:rsidRPr="00C823BB"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lang w:val="en-US"/>
        </w:rPr>
      </w:pPr>
      <w:r w:rsidRPr="00C823BB">
        <w:rPr>
          <w:rFonts w:ascii="Times New Roman" w:hAnsi="Times New Roman"/>
          <w:sz w:val="28"/>
          <w:szCs w:val="28"/>
        </w:rPr>
        <w:t>Эхокардиография</w:t>
      </w:r>
    </w:p>
    <w:p w:rsidR="00665521" w:rsidRPr="00C823BB"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C823BB">
        <w:rPr>
          <w:rFonts w:ascii="Times New Roman" w:hAnsi="Times New Roman"/>
          <w:sz w:val="28"/>
          <w:szCs w:val="28"/>
        </w:rPr>
        <w:t>УЗИ органов брюшной полости (печень, селезенка, поджелудочной железа, желчный пузырь, лимфатические узлы, почки), у женщин - малого таза, у мужчин - яичек;</w:t>
      </w:r>
    </w:p>
    <w:p w:rsidR="00665521" w:rsidRPr="00C823BB"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C823BB">
        <w:rPr>
          <w:rFonts w:ascii="Times New Roman" w:hAnsi="Times New Roman"/>
          <w:sz w:val="28"/>
          <w:szCs w:val="28"/>
        </w:rPr>
        <w:t>ПЭТ/КТ всего тела</w:t>
      </w:r>
    </w:p>
    <w:p w:rsidR="00145F53" w:rsidRDefault="00145F53" w:rsidP="00AE2AA0">
      <w:pPr>
        <w:tabs>
          <w:tab w:val="left" w:pos="284"/>
        </w:tabs>
        <w:spacing w:after="0" w:line="240" w:lineRule="auto"/>
        <w:jc w:val="both"/>
        <w:rPr>
          <w:rFonts w:ascii="Times New Roman" w:hAnsi="Times New Roman" w:cs="Times New Roman"/>
          <w:b/>
          <w:sz w:val="28"/>
          <w:szCs w:val="28"/>
        </w:rPr>
      </w:pPr>
    </w:p>
    <w:p w:rsidR="0073750F" w:rsidRDefault="005F1B5A" w:rsidP="00153994">
      <w:pPr>
        <w:pStyle w:val="a5"/>
        <w:numPr>
          <w:ilvl w:val="0"/>
          <w:numId w:val="6"/>
        </w:numPr>
        <w:tabs>
          <w:tab w:val="left" w:pos="284"/>
          <w:tab w:val="left" w:pos="426"/>
        </w:tabs>
        <w:spacing w:after="0" w:line="240" w:lineRule="auto"/>
        <w:jc w:val="both"/>
        <w:rPr>
          <w:rFonts w:ascii="Times New Roman" w:hAnsi="Times New Roman"/>
          <w:b/>
          <w:sz w:val="28"/>
          <w:szCs w:val="28"/>
        </w:rPr>
      </w:pPr>
      <w:r>
        <w:rPr>
          <w:rFonts w:ascii="Times New Roman" w:hAnsi="Times New Roman"/>
          <w:b/>
          <w:sz w:val="28"/>
          <w:szCs w:val="28"/>
        </w:rPr>
        <w:t>Тактика лечения</w:t>
      </w:r>
      <w:r w:rsidR="00512FA7">
        <w:rPr>
          <w:rFonts w:ascii="Times New Roman" w:hAnsi="Times New Roman"/>
          <w:b/>
          <w:sz w:val="28"/>
          <w:szCs w:val="28"/>
          <w:lang w:val="en-US"/>
        </w:rPr>
        <w:t xml:space="preserve"> [2][3]</w:t>
      </w:r>
      <w:r w:rsidR="0073750F" w:rsidRPr="00E16BC0">
        <w:rPr>
          <w:rFonts w:ascii="Times New Roman" w:hAnsi="Times New Roman"/>
          <w:b/>
          <w:sz w:val="28"/>
          <w:szCs w:val="28"/>
        </w:rPr>
        <w:t>:</w:t>
      </w:r>
    </w:p>
    <w:p w:rsidR="00145F53" w:rsidRPr="002F7B83" w:rsidRDefault="00145F53" w:rsidP="004A2ABB">
      <w:pPr>
        <w:autoSpaceDE w:val="0"/>
        <w:autoSpaceDN w:val="0"/>
        <w:adjustRightInd w:val="0"/>
        <w:spacing w:after="0" w:line="240" w:lineRule="auto"/>
        <w:ind w:firstLine="567"/>
        <w:jc w:val="both"/>
        <w:rPr>
          <w:rFonts w:ascii="Times New Roman" w:eastAsia="TT1F13o00" w:hAnsi="Times New Roman" w:cs="Times New Roman"/>
          <w:sz w:val="28"/>
          <w:szCs w:val="28"/>
          <w:lang w:val="ru-RU"/>
        </w:rPr>
      </w:pPr>
      <w:r w:rsidRPr="00145F53">
        <w:rPr>
          <w:rFonts w:ascii="Times New Roman" w:eastAsia="TT1F13o00" w:hAnsi="Times New Roman" w:cs="Times New Roman"/>
          <w:sz w:val="28"/>
          <w:szCs w:val="28"/>
        </w:rPr>
        <w:t>В связи с редкостью ПЛЦНС, до сих пор существует лишь небольшое</w:t>
      </w:r>
      <w:r w:rsidR="002F7B83">
        <w:rPr>
          <w:rFonts w:ascii="Times New Roman" w:eastAsia="TT1F13o00" w:hAnsi="Times New Roman" w:cs="Times New Roman"/>
          <w:sz w:val="28"/>
          <w:szCs w:val="28"/>
          <w:lang w:val="ru-RU"/>
        </w:rPr>
        <w:t xml:space="preserve"> </w:t>
      </w:r>
      <w:r w:rsidRPr="00145F53">
        <w:rPr>
          <w:rFonts w:ascii="Times New Roman" w:eastAsia="TT1F13o00" w:hAnsi="Times New Roman" w:cs="Times New Roman"/>
          <w:sz w:val="28"/>
          <w:szCs w:val="28"/>
        </w:rPr>
        <w:t>количество рандомизированных исследований III фазы по лечению данных</w:t>
      </w:r>
      <w:r w:rsidR="002F7B83">
        <w:rPr>
          <w:rFonts w:ascii="Times New Roman" w:eastAsia="TT1F13o00" w:hAnsi="Times New Roman" w:cs="Times New Roman"/>
          <w:sz w:val="28"/>
          <w:szCs w:val="28"/>
          <w:lang w:val="ru-RU"/>
        </w:rPr>
        <w:t xml:space="preserve"> </w:t>
      </w:r>
      <w:r w:rsidRPr="00145F53">
        <w:rPr>
          <w:rFonts w:ascii="Times New Roman" w:eastAsia="TT1F13o00" w:hAnsi="Times New Roman" w:cs="Times New Roman"/>
          <w:sz w:val="28"/>
          <w:szCs w:val="28"/>
        </w:rPr>
        <w:t>больных. В связи с этим</w:t>
      </w:r>
      <w:r w:rsidR="002F7B83">
        <w:rPr>
          <w:rFonts w:ascii="Times New Roman" w:eastAsia="TT1F13o00" w:hAnsi="Times New Roman" w:cs="Times New Roman"/>
          <w:sz w:val="28"/>
          <w:szCs w:val="28"/>
          <w:lang w:val="ru-RU"/>
        </w:rPr>
        <w:t xml:space="preserve"> разрабатываются</w:t>
      </w:r>
      <w:r w:rsidRPr="00145F53">
        <w:rPr>
          <w:rFonts w:ascii="Times New Roman" w:eastAsia="TT1F13o00" w:hAnsi="Times New Roman" w:cs="Times New Roman"/>
          <w:sz w:val="28"/>
          <w:szCs w:val="28"/>
        </w:rPr>
        <w:t xml:space="preserve"> оптимальные режимы лечения пациентов с ПЛЦНС</w:t>
      </w:r>
      <w:r w:rsidR="002F7B83">
        <w:rPr>
          <w:rFonts w:ascii="Times New Roman" w:eastAsia="TT1F13o00" w:hAnsi="Times New Roman" w:cs="Times New Roman"/>
          <w:sz w:val="28"/>
          <w:szCs w:val="28"/>
          <w:lang w:val="ru-RU"/>
        </w:rPr>
        <w:t>.</w:t>
      </w:r>
      <w:r w:rsidR="002B3523">
        <w:rPr>
          <w:rFonts w:ascii="Times New Roman" w:eastAsia="TT1F13o00" w:hAnsi="Times New Roman" w:cs="Times New Roman"/>
          <w:sz w:val="28"/>
          <w:szCs w:val="28"/>
        </w:rPr>
        <w:t xml:space="preserve"> </w:t>
      </w:r>
      <w:r w:rsidR="002F7B83">
        <w:rPr>
          <w:rFonts w:ascii="Times New Roman" w:eastAsia="TT1F13o00" w:hAnsi="Times New Roman" w:cs="Times New Roman"/>
          <w:sz w:val="28"/>
          <w:szCs w:val="28"/>
          <w:lang w:val="ru-RU"/>
        </w:rPr>
        <w:t xml:space="preserve"> </w:t>
      </w:r>
    </w:p>
    <w:p w:rsidR="00145F53" w:rsidRPr="00145F53" w:rsidRDefault="00145F53" w:rsidP="004A2ABB">
      <w:pPr>
        <w:pStyle w:val="a5"/>
        <w:autoSpaceDE w:val="0"/>
        <w:autoSpaceDN w:val="0"/>
        <w:adjustRightInd w:val="0"/>
        <w:spacing w:after="0" w:line="240" w:lineRule="auto"/>
        <w:ind w:left="0" w:firstLine="567"/>
        <w:jc w:val="both"/>
        <w:rPr>
          <w:rFonts w:ascii="Times New Roman" w:eastAsia="TT1F13o00" w:hAnsi="Times New Roman"/>
          <w:sz w:val="28"/>
          <w:szCs w:val="28"/>
        </w:rPr>
      </w:pPr>
      <w:r w:rsidRPr="00145F53">
        <w:rPr>
          <w:rFonts w:ascii="Times New Roman" w:eastAsia="TT1F13o00" w:hAnsi="Times New Roman"/>
          <w:sz w:val="28"/>
          <w:szCs w:val="28"/>
        </w:rPr>
        <w:t>Различные применяемые сегодня режимы химиотерапии и лучевой терапии позволяют достичь эффекта у 30-80% больных, при 5-летней общей выживаемости 30-50%. Однако было показано, что увеличение эффективности режима как правило приводит к увеличению нейротоксичности, особенно у пожилых больных, в связи с чем выбор тактики лечения каждого отдельного больного должен проводиться индивидуально, исходя из его общего состояния, прогноза и цели лечения (лечебная с высокой токсичностью или паллиативная с низкой токсичностью).</w:t>
      </w:r>
    </w:p>
    <w:p w:rsidR="00C823BB" w:rsidRDefault="00C823BB" w:rsidP="00AE2AA0">
      <w:pPr>
        <w:tabs>
          <w:tab w:val="left" w:pos="284"/>
          <w:tab w:val="left" w:pos="426"/>
        </w:tabs>
        <w:spacing w:after="0" w:line="240" w:lineRule="auto"/>
        <w:jc w:val="both"/>
        <w:rPr>
          <w:rFonts w:ascii="Times New Roman" w:hAnsi="Times New Roman" w:cs="Times New Roman"/>
          <w:b/>
          <w:sz w:val="28"/>
          <w:szCs w:val="28"/>
        </w:rPr>
      </w:pPr>
    </w:p>
    <w:p w:rsidR="0073750F" w:rsidRDefault="0073750F" w:rsidP="00AE2AA0">
      <w:pPr>
        <w:tabs>
          <w:tab w:val="left" w:pos="284"/>
          <w:tab w:val="left" w:pos="426"/>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Немедикаментозное лечение:</w:t>
      </w:r>
    </w:p>
    <w:p w:rsidR="008A304F" w:rsidRPr="008A304F" w:rsidRDefault="008A304F" w:rsidP="00AE2AA0">
      <w:pPr>
        <w:spacing w:after="0" w:line="240" w:lineRule="auto"/>
        <w:jc w:val="both"/>
        <w:rPr>
          <w:rFonts w:ascii="Times New Roman" w:hAnsi="Times New Roman" w:cs="Times New Roman"/>
          <w:sz w:val="28"/>
          <w:szCs w:val="28"/>
        </w:rPr>
      </w:pPr>
      <w:r w:rsidRPr="008A304F">
        <w:rPr>
          <w:rFonts w:ascii="Times New Roman" w:hAnsi="Times New Roman" w:cs="Times New Roman"/>
          <w:b/>
          <w:sz w:val="28"/>
          <w:szCs w:val="28"/>
        </w:rPr>
        <w:t xml:space="preserve">Режим: </w:t>
      </w:r>
      <w:r w:rsidRPr="008A304F">
        <w:rPr>
          <w:rFonts w:ascii="Times New Roman" w:hAnsi="Times New Roman" w:cs="Times New Roman"/>
          <w:sz w:val="28"/>
          <w:szCs w:val="28"/>
        </w:rPr>
        <w:t xml:space="preserve">общеохранительный. </w:t>
      </w:r>
    </w:p>
    <w:p w:rsidR="008A304F" w:rsidRPr="00D34316" w:rsidRDefault="008A304F" w:rsidP="00AE2AA0">
      <w:pPr>
        <w:spacing w:after="0" w:line="240" w:lineRule="auto"/>
        <w:jc w:val="both"/>
        <w:rPr>
          <w:rFonts w:ascii="Times New Roman" w:hAnsi="Times New Roman" w:cs="Times New Roman"/>
          <w:sz w:val="28"/>
          <w:szCs w:val="28"/>
        </w:rPr>
      </w:pPr>
      <w:r w:rsidRPr="008A304F">
        <w:rPr>
          <w:rFonts w:ascii="Times New Roman" w:hAnsi="Times New Roman" w:cs="Times New Roman"/>
          <w:b/>
          <w:sz w:val="28"/>
          <w:szCs w:val="28"/>
        </w:rPr>
        <w:t xml:space="preserve">Диета: </w:t>
      </w:r>
      <w:r w:rsidRPr="000C26A1">
        <w:rPr>
          <w:rFonts w:ascii="Times New Roman" w:hAnsi="Times New Roman" w:cs="Times New Roman"/>
          <w:sz w:val="28"/>
          <w:szCs w:val="28"/>
        </w:rPr>
        <w:t xml:space="preserve">Стол №15. Нейтропеническим пациентам не рекомендуется соблюдать определенную диету </w:t>
      </w:r>
      <w:r w:rsidRPr="005238ED">
        <w:rPr>
          <w:rFonts w:ascii="Times New Roman" w:hAnsi="Times New Roman" w:cs="Times New Roman"/>
          <w:b/>
          <w:sz w:val="28"/>
          <w:szCs w:val="28"/>
        </w:rPr>
        <w:t>(</w:t>
      </w:r>
      <w:r w:rsidR="000C26A1" w:rsidRPr="005238ED">
        <w:rPr>
          <w:rFonts w:ascii="Times New Roman" w:hAnsi="Times New Roman" w:cs="Times New Roman"/>
          <w:b/>
          <w:sz w:val="28"/>
          <w:szCs w:val="28"/>
        </w:rPr>
        <w:t>УД</w:t>
      </w:r>
      <w:r w:rsidRPr="005238ED">
        <w:rPr>
          <w:rFonts w:ascii="Times New Roman" w:hAnsi="Times New Roman" w:cs="Times New Roman"/>
          <w:b/>
          <w:sz w:val="28"/>
          <w:szCs w:val="28"/>
        </w:rPr>
        <w:t xml:space="preserve"> В)</w:t>
      </w:r>
      <w:r w:rsidR="00D34316" w:rsidRPr="005238ED">
        <w:rPr>
          <w:rFonts w:ascii="Times New Roman" w:hAnsi="Times New Roman" w:cs="Times New Roman"/>
          <w:b/>
          <w:sz w:val="28"/>
          <w:szCs w:val="28"/>
        </w:rPr>
        <w:t>.</w:t>
      </w:r>
    </w:p>
    <w:p w:rsidR="008A304F" w:rsidRPr="00B64C73" w:rsidRDefault="008A304F" w:rsidP="00AE2AA0">
      <w:pPr>
        <w:spacing w:after="0" w:line="240" w:lineRule="auto"/>
        <w:rPr>
          <w:rFonts w:ascii="Times New Roman" w:hAnsi="Times New Roman" w:cs="Times New Roman"/>
          <w:sz w:val="28"/>
          <w:szCs w:val="28"/>
        </w:rPr>
      </w:pPr>
      <w:r w:rsidRPr="008A304F">
        <w:rPr>
          <w:rFonts w:ascii="Times New Roman" w:hAnsi="Times New Roman" w:cs="Times New Roman"/>
          <w:sz w:val="28"/>
          <w:szCs w:val="28"/>
        </w:rPr>
        <w:t xml:space="preserve">При почечной недостаточности используется </w:t>
      </w:r>
      <w:r w:rsidRPr="008A304F">
        <w:rPr>
          <w:rFonts w:ascii="Times New Roman" w:hAnsi="Times New Roman" w:cs="Times New Roman"/>
          <w:b/>
          <w:sz w:val="28"/>
          <w:szCs w:val="28"/>
        </w:rPr>
        <w:t>диета №</w:t>
      </w:r>
      <w:r w:rsidRPr="005238ED">
        <w:rPr>
          <w:rFonts w:ascii="Times New Roman" w:hAnsi="Times New Roman" w:cs="Times New Roman"/>
          <w:b/>
          <w:sz w:val="28"/>
          <w:szCs w:val="28"/>
        </w:rPr>
        <w:t>7.</w:t>
      </w:r>
      <w:r w:rsidR="00A0206F" w:rsidRPr="005238ED">
        <w:rPr>
          <w:rFonts w:ascii="Times New Roman" w:eastAsia="Calibri" w:hAnsi="Times New Roman" w:cs="Times New Roman"/>
          <w:b/>
          <w:sz w:val="28"/>
          <w:szCs w:val="28"/>
        </w:rPr>
        <w:t xml:space="preserve"> </w:t>
      </w:r>
      <w:r w:rsidR="004D3CD4" w:rsidRPr="005238ED">
        <w:rPr>
          <w:rFonts w:ascii="Times New Roman" w:eastAsia="Calibri" w:hAnsi="Times New Roman" w:cs="Times New Roman"/>
          <w:b/>
          <w:sz w:val="28"/>
          <w:szCs w:val="28"/>
        </w:rPr>
        <w:t>[7][8][9][10][11]</w:t>
      </w:r>
    </w:p>
    <w:p w:rsidR="00C823BB" w:rsidRDefault="00C823BB" w:rsidP="00AE2AA0">
      <w:pPr>
        <w:tabs>
          <w:tab w:val="left" w:pos="284"/>
          <w:tab w:val="left" w:pos="426"/>
        </w:tabs>
        <w:spacing w:after="0" w:line="240" w:lineRule="auto"/>
        <w:jc w:val="both"/>
        <w:rPr>
          <w:rFonts w:ascii="Times New Roman" w:hAnsi="Times New Roman" w:cs="Times New Roman"/>
          <w:b/>
          <w:sz w:val="28"/>
          <w:szCs w:val="28"/>
        </w:rPr>
      </w:pPr>
    </w:p>
    <w:p w:rsidR="0073750F" w:rsidRDefault="008A304F" w:rsidP="00AE2AA0">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Медикаментозное лечение</w:t>
      </w:r>
      <w:r w:rsidR="00A0206F" w:rsidRPr="005238ED">
        <w:rPr>
          <w:rFonts w:ascii="Times New Roman" w:eastAsia="Calibri" w:hAnsi="Times New Roman" w:cs="Times New Roman"/>
          <w:b/>
          <w:sz w:val="28"/>
          <w:szCs w:val="28"/>
        </w:rPr>
        <w:t xml:space="preserve"> </w:t>
      </w:r>
      <w:r w:rsidR="004D3CD4" w:rsidRPr="005238ED">
        <w:rPr>
          <w:rFonts w:ascii="Times New Roman" w:eastAsia="Calibri" w:hAnsi="Times New Roman" w:cs="Times New Roman"/>
          <w:b/>
          <w:sz w:val="28"/>
          <w:szCs w:val="28"/>
        </w:rPr>
        <w:t>[12]</w:t>
      </w:r>
      <w:r w:rsidRPr="005238ED">
        <w:rPr>
          <w:rFonts w:ascii="Times New Roman" w:hAnsi="Times New Roman" w:cs="Times New Roman"/>
          <w:b/>
          <w:sz w:val="28"/>
          <w:szCs w:val="28"/>
        </w:rPr>
        <w:t>:</w:t>
      </w:r>
    </w:p>
    <w:p w:rsidR="00FF0E2A" w:rsidRPr="004375DA" w:rsidRDefault="00FF0E2A" w:rsidP="00FF0E2A">
      <w:pPr>
        <w:pStyle w:val="a5"/>
        <w:tabs>
          <w:tab w:val="left" w:pos="284"/>
          <w:tab w:val="left" w:pos="426"/>
        </w:tabs>
        <w:spacing w:after="0" w:line="240" w:lineRule="auto"/>
        <w:ind w:left="0"/>
        <w:jc w:val="both"/>
        <w:rPr>
          <w:rFonts w:ascii="Times New Roman" w:hAnsi="Times New Roman"/>
          <w:b/>
          <w:sz w:val="28"/>
          <w:szCs w:val="28"/>
        </w:rPr>
      </w:pPr>
      <w:r w:rsidRPr="004375DA">
        <w:rPr>
          <w:rFonts w:ascii="Times New Roman" w:hAnsi="Times New Roman"/>
          <w:b/>
          <w:sz w:val="28"/>
          <w:szCs w:val="28"/>
        </w:rPr>
        <w:t>Перечень основных лекарственных средств:</w:t>
      </w:r>
    </w:p>
    <w:p w:rsidR="00FF0E2A" w:rsidRPr="004375DA" w:rsidRDefault="00FF0E2A" w:rsidP="00FF0E2A">
      <w:pPr>
        <w:spacing w:after="0" w:line="240" w:lineRule="auto"/>
        <w:rPr>
          <w:rFonts w:ascii="Times New Roman" w:hAnsi="Times New Roman" w:cs="Times New Roman"/>
          <w:b/>
          <w:bCs/>
          <w:sz w:val="28"/>
          <w:szCs w:val="28"/>
        </w:rPr>
      </w:pPr>
      <w:r w:rsidRPr="004375DA">
        <w:rPr>
          <w:rFonts w:ascii="Times New Roman" w:hAnsi="Times New Roman" w:cs="Times New Roman"/>
          <w:b/>
          <w:bCs/>
          <w:sz w:val="28"/>
          <w:szCs w:val="28"/>
        </w:rPr>
        <w:t>Антинеопластические, иммуносупрессивные и антибактериальные лекарственные средства</w:t>
      </w:r>
      <w:r>
        <w:rPr>
          <w:rFonts w:ascii="Times New Roman" w:hAnsi="Times New Roman" w:cs="Times New Roman"/>
          <w:b/>
          <w:bCs/>
          <w:sz w:val="28"/>
          <w:szCs w:val="28"/>
        </w:rPr>
        <w:t>:</w:t>
      </w:r>
    </w:p>
    <w:p w:rsidR="00FF0E2A" w:rsidRPr="002F57F6"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2F57F6">
        <w:rPr>
          <w:rFonts w:ascii="Times New Roman" w:hAnsi="Times New Roman"/>
          <w:sz w:val="28"/>
          <w:szCs w:val="28"/>
        </w:rPr>
        <w:t>винбластин, лиофилизат для приготовления раствора для внутривенного введения 5 мг</w:t>
      </w:r>
    </w:p>
    <w:p w:rsidR="00FF0E2A" w:rsidRPr="002F57F6"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2F57F6">
        <w:rPr>
          <w:rFonts w:ascii="Times New Roman" w:hAnsi="Times New Roman"/>
          <w:sz w:val="28"/>
          <w:szCs w:val="28"/>
        </w:rPr>
        <w:t>винкристин, * раствор для внутривенного введения 0,5 мг/мл</w:t>
      </w:r>
    </w:p>
    <w:p w:rsidR="00FF0E2A" w:rsidRPr="002F57F6"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2F57F6">
        <w:rPr>
          <w:rFonts w:ascii="Times New Roman" w:hAnsi="Times New Roman"/>
          <w:sz w:val="28"/>
          <w:szCs w:val="28"/>
        </w:rPr>
        <w:t>дексаметазон, раствор для инъекций 4мг/мл 1 мл;</w:t>
      </w:r>
    </w:p>
    <w:p w:rsidR="00FF0E2A" w:rsidRPr="004A2ABB"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4A2ABB">
        <w:rPr>
          <w:rFonts w:ascii="Times New Roman" w:hAnsi="Times New Roman"/>
          <w:sz w:val="28"/>
          <w:szCs w:val="28"/>
        </w:rPr>
        <w:t xml:space="preserve">Ифосфамид, </w:t>
      </w:r>
      <w:hyperlink r:id="rId8" w:history="1">
        <w:r w:rsidRPr="004A2ABB">
          <w:rPr>
            <w:rStyle w:val="af6"/>
            <w:rFonts w:ascii="Times New Roman" w:hAnsi="Times New Roman"/>
            <w:color w:val="auto"/>
            <w:sz w:val="28"/>
            <w:szCs w:val="28"/>
            <w:u w:val="none"/>
          </w:rPr>
          <w:t>порошок для приготовления раствора для внутривенного введения 1г, 2 г</w:t>
        </w:r>
      </w:hyperlink>
    </w:p>
    <w:p w:rsidR="00FF0E2A"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4A2ABB">
        <w:rPr>
          <w:rFonts w:ascii="Times New Roman" w:hAnsi="Times New Roman"/>
          <w:sz w:val="28"/>
          <w:szCs w:val="28"/>
        </w:rPr>
        <w:t>Кальция фолинат, раствор для инъекций 10 мг/мл, 30 мг/3 мл</w:t>
      </w:r>
    </w:p>
    <w:p w:rsidR="00FF0E2A" w:rsidRPr="004A2ABB"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Pr>
          <w:rFonts w:ascii="Times New Roman" w:hAnsi="Times New Roman"/>
          <w:sz w:val="28"/>
          <w:szCs w:val="28"/>
        </w:rPr>
        <w:t>л</w:t>
      </w:r>
      <w:r w:rsidRPr="002F57F6">
        <w:rPr>
          <w:rFonts w:ascii="Times New Roman" w:hAnsi="Times New Roman"/>
          <w:sz w:val="28"/>
          <w:szCs w:val="28"/>
        </w:rPr>
        <w:t>енолидамид, капсулы 5 мг, 10 мг, 15 мг, 25 мг</w:t>
      </w:r>
    </w:p>
    <w:p w:rsidR="00FF0E2A" w:rsidRPr="002F57F6" w:rsidRDefault="00FF0E2A" w:rsidP="00F80D29">
      <w:pPr>
        <w:pStyle w:val="a5"/>
        <w:numPr>
          <w:ilvl w:val="0"/>
          <w:numId w:val="16"/>
        </w:numPr>
        <w:tabs>
          <w:tab w:val="left" w:pos="284"/>
        </w:tabs>
        <w:spacing w:after="0" w:line="240" w:lineRule="auto"/>
        <w:ind w:left="142" w:firstLine="0"/>
        <w:jc w:val="both"/>
        <w:rPr>
          <w:rFonts w:ascii="Times New Roman" w:hAnsi="Times New Roman"/>
          <w:sz w:val="28"/>
          <w:szCs w:val="28"/>
        </w:rPr>
      </w:pPr>
      <w:r w:rsidRPr="002F57F6">
        <w:rPr>
          <w:rFonts w:ascii="Times New Roman" w:hAnsi="Times New Roman"/>
          <w:sz w:val="28"/>
          <w:szCs w:val="28"/>
        </w:rPr>
        <w:t>метотрексат, раствор для инъекций10 мг/ 0,5мл, 15 мг/0,75 мл, 50 мг/мл, таблетки 2.5 мг</w:t>
      </w:r>
    </w:p>
    <w:p w:rsidR="00FF0E2A" w:rsidRPr="003519DF" w:rsidRDefault="00FF0E2A" w:rsidP="00F80D29">
      <w:pPr>
        <w:pStyle w:val="a5"/>
        <w:numPr>
          <w:ilvl w:val="0"/>
          <w:numId w:val="16"/>
        </w:numPr>
        <w:tabs>
          <w:tab w:val="left" w:pos="284"/>
        </w:tabs>
        <w:spacing w:after="0" w:line="240" w:lineRule="auto"/>
        <w:ind w:left="142" w:firstLine="0"/>
        <w:jc w:val="both"/>
        <w:rPr>
          <w:rFonts w:ascii="Times New Roman" w:hAnsi="Times New Roman"/>
          <w:sz w:val="28"/>
          <w:szCs w:val="28"/>
        </w:rPr>
      </w:pPr>
      <w:r w:rsidRPr="003519DF">
        <w:rPr>
          <w:rFonts w:ascii="Times New Roman" w:hAnsi="Times New Roman"/>
          <w:sz w:val="28"/>
          <w:szCs w:val="28"/>
        </w:rPr>
        <w:t>прокарбазин *, капсулы 50 мг;</w:t>
      </w:r>
    </w:p>
    <w:p w:rsidR="00FF0E2A" w:rsidRPr="003519DF" w:rsidRDefault="00FF0E2A" w:rsidP="00F80D29">
      <w:pPr>
        <w:pStyle w:val="a5"/>
        <w:numPr>
          <w:ilvl w:val="0"/>
          <w:numId w:val="16"/>
        </w:numPr>
        <w:tabs>
          <w:tab w:val="left" w:pos="284"/>
        </w:tabs>
        <w:spacing w:after="0" w:line="240" w:lineRule="auto"/>
        <w:ind w:left="142" w:firstLine="0"/>
        <w:jc w:val="both"/>
        <w:rPr>
          <w:rFonts w:ascii="Times New Roman" w:hAnsi="Times New Roman"/>
          <w:sz w:val="28"/>
          <w:szCs w:val="28"/>
        </w:rPr>
      </w:pPr>
      <w:r w:rsidRPr="003519DF">
        <w:rPr>
          <w:rFonts w:ascii="Times New Roman" w:hAnsi="Times New Roman"/>
          <w:sz w:val="28"/>
          <w:szCs w:val="28"/>
        </w:rPr>
        <w:t>ритуксимаб, концентрат для приготовления раствора для внутривенных инфузий 10мг/50мл, 10мг/10мл;</w:t>
      </w:r>
    </w:p>
    <w:p w:rsidR="00FF0E2A" w:rsidRPr="00A3088F" w:rsidRDefault="00FF0E2A" w:rsidP="00F80D29">
      <w:pPr>
        <w:pStyle w:val="a5"/>
        <w:numPr>
          <w:ilvl w:val="0"/>
          <w:numId w:val="16"/>
        </w:numPr>
        <w:tabs>
          <w:tab w:val="left" w:pos="284"/>
        </w:tabs>
        <w:spacing w:after="0" w:line="240" w:lineRule="auto"/>
        <w:ind w:left="142" w:firstLine="0"/>
        <w:jc w:val="both"/>
        <w:rPr>
          <w:rFonts w:ascii="Times New Roman" w:hAnsi="Times New Roman"/>
          <w:sz w:val="28"/>
          <w:szCs w:val="28"/>
        </w:rPr>
      </w:pPr>
      <w:r w:rsidRPr="003519DF">
        <w:rPr>
          <w:rFonts w:ascii="Times New Roman" w:hAnsi="Times New Roman"/>
          <w:sz w:val="28"/>
          <w:szCs w:val="28"/>
        </w:rPr>
        <w:t xml:space="preserve">талидомид*, таблетки 25 мг, 50 мг, 100 мг; </w:t>
      </w:r>
    </w:p>
    <w:p w:rsidR="00FF0E2A" w:rsidRPr="004A2ABB" w:rsidRDefault="00C823BB"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Pr>
          <w:rFonts w:ascii="Times New Roman" w:hAnsi="Times New Roman"/>
          <w:sz w:val="28"/>
          <w:szCs w:val="28"/>
        </w:rPr>
        <w:t>т</w:t>
      </w:r>
      <w:r w:rsidR="00FF0E2A" w:rsidRPr="004A2ABB">
        <w:rPr>
          <w:rFonts w:ascii="Times New Roman" w:hAnsi="Times New Roman"/>
          <w:sz w:val="28"/>
          <w:szCs w:val="28"/>
        </w:rPr>
        <w:t>емозоломид, капсулы 20 мг, 100 мг, 140 мг, 180 мг, 250 мг</w:t>
      </w:r>
    </w:p>
    <w:p w:rsidR="00FF0E2A" w:rsidRDefault="00FF0E2A" w:rsidP="00F80D29">
      <w:pPr>
        <w:pStyle w:val="a5"/>
        <w:numPr>
          <w:ilvl w:val="0"/>
          <w:numId w:val="16"/>
        </w:numPr>
        <w:tabs>
          <w:tab w:val="left" w:pos="284"/>
        </w:tabs>
        <w:spacing w:after="0" w:line="240" w:lineRule="auto"/>
        <w:ind w:left="142" w:firstLine="0"/>
        <w:outlineLvl w:val="0"/>
        <w:rPr>
          <w:rFonts w:ascii="Times New Roman" w:hAnsi="Times New Roman"/>
          <w:sz w:val="28"/>
          <w:szCs w:val="28"/>
        </w:rPr>
      </w:pPr>
      <w:r w:rsidRPr="003519DF">
        <w:rPr>
          <w:rFonts w:ascii="Times New Roman" w:hAnsi="Times New Roman"/>
          <w:sz w:val="28"/>
          <w:szCs w:val="28"/>
        </w:rPr>
        <w:t>циклофосфамид, лиофилизат/порошок для приготовления раствора для инъекций 200 мг, 500 мг, 1000 мг</w:t>
      </w:r>
      <w:r w:rsidRPr="004A2ABB">
        <w:rPr>
          <w:rFonts w:ascii="Times New Roman" w:hAnsi="Times New Roman"/>
          <w:sz w:val="28"/>
          <w:szCs w:val="28"/>
        </w:rPr>
        <w:t xml:space="preserve"> </w:t>
      </w:r>
    </w:p>
    <w:p w:rsidR="00FF0E2A" w:rsidRDefault="00FF0E2A" w:rsidP="00F80D29">
      <w:pPr>
        <w:pStyle w:val="a5"/>
        <w:numPr>
          <w:ilvl w:val="0"/>
          <w:numId w:val="16"/>
        </w:numPr>
        <w:tabs>
          <w:tab w:val="left" w:pos="284"/>
        </w:tabs>
        <w:spacing w:after="0" w:line="240" w:lineRule="auto"/>
        <w:ind w:left="142" w:firstLine="0"/>
        <w:jc w:val="both"/>
        <w:rPr>
          <w:rFonts w:ascii="Times New Roman" w:hAnsi="Times New Roman"/>
          <w:sz w:val="28"/>
          <w:szCs w:val="28"/>
        </w:rPr>
      </w:pPr>
      <w:r w:rsidRPr="002F57F6">
        <w:rPr>
          <w:rFonts w:ascii="Times New Roman" w:hAnsi="Times New Roman"/>
          <w:sz w:val="28"/>
          <w:szCs w:val="28"/>
        </w:rPr>
        <w:t>цитарабин, порошок лиофилизированный для приготовления раствора для инъекций 100 мг, 1000 мг;</w:t>
      </w:r>
    </w:p>
    <w:p w:rsidR="00FF0E2A" w:rsidRPr="004375DA" w:rsidRDefault="00FF0E2A" w:rsidP="00FF0E2A">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Pr>
          <w:rFonts w:ascii="Times New Roman" w:hAnsi="Times New Roman" w:cs="Times New Roman"/>
          <w:b/>
          <w:sz w:val="28"/>
          <w:szCs w:val="28"/>
        </w:rPr>
        <w:t xml:space="preserve"> </w:t>
      </w:r>
      <w:r w:rsidRPr="004375DA">
        <w:rPr>
          <w:rFonts w:ascii="Times New Roman" w:hAnsi="Times New Roman" w:cs="Times New Roman"/>
          <w:b/>
          <w:sz w:val="28"/>
          <w:szCs w:val="28"/>
        </w:rPr>
        <w:t>дополнительных лекарственных средств:</w:t>
      </w:r>
    </w:p>
    <w:p w:rsidR="00C823BB" w:rsidRPr="00424731" w:rsidRDefault="00C823BB" w:rsidP="00C823BB">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rsidR="00C823BB" w:rsidRPr="00424731" w:rsidRDefault="00C823BB"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rsidR="00C823BB" w:rsidRPr="00424731" w:rsidRDefault="00C823BB"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rsidR="00C823BB" w:rsidRPr="00424731" w:rsidRDefault="00C823BB" w:rsidP="00F80D29">
      <w:pPr>
        <w:pStyle w:val="a5"/>
        <w:numPr>
          <w:ilvl w:val="0"/>
          <w:numId w:val="24"/>
        </w:numPr>
        <w:tabs>
          <w:tab w:val="left" w:pos="284"/>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rsidR="00C823BB" w:rsidRPr="00424731" w:rsidRDefault="00C823BB" w:rsidP="00F80D29">
      <w:pPr>
        <w:pStyle w:val="a5"/>
        <w:numPr>
          <w:ilvl w:val="0"/>
          <w:numId w:val="2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rsidR="00C823BB" w:rsidRPr="00424731" w:rsidRDefault="00C823BB"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rsidR="00C823BB" w:rsidRPr="00424731" w:rsidRDefault="00C823BB"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rsidR="00C823BB" w:rsidRPr="00424731" w:rsidRDefault="00C823BB" w:rsidP="00F80D29">
      <w:pPr>
        <w:pStyle w:val="a5"/>
        <w:numPr>
          <w:ilvl w:val="0"/>
          <w:numId w:val="25"/>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rsidR="00C823BB" w:rsidRPr="00424731" w:rsidRDefault="00C823BB" w:rsidP="00F80D29">
      <w:pPr>
        <w:pStyle w:val="a5"/>
        <w:numPr>
          <w:ilvl w:val="0"/>
          <w:numId w:val="2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rsidR="00C823BB" w:rsidRPr="00424731" w:rsidRDefault="00C823BB" w:rsidP="00F80D29">
      <w:pPr>
        <w:pStyle w:val="a5"/>
        <w:numPr>
          <w:ilvl w:val="0"/>
          <w:numId w:val="25"/>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траконазол, раствор для приема внутрь10мг/мл 150,0;</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таблетка,  250 мг;</w:t>
      </w:r>
    </w:p>
    <w:p w:rsidR="00C823BB" w:rsidRPr="00424731" w:rsidRDefault="00C823BB" w:rsidP="00F80D29">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rsidR="00C823BB" w:rsidRPr="00424731" w:rsidRDefault="00C823BB" w:rsidP="00F80D29">
      <w:pPr>
        <w:pStyle w:val="a5"/>
        <w:numPr>
          <w:ilvl w:val="0"/>
          <w:numId w:val="2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rsidR="00C823BB" w:rsidRPr="00424731" w:rsidRDefault="00C823BB"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rsidR="00C823BB" w:rsidRPr="00424731" w:rsidRDefault="00C823BB"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rsidR="00C823BB" w:rsidRPr="00424731" w:rsidRDefault="00C823BB"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rsidR="00C823BB" w:rsidRPr="00424731" w:rsidRDefault="00C823BB"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C823BB" w:rsidRPr="00424731" w:rsidRDefault="00C823BB" w:rsidP="00F80D29">
      <w:pPr>
        <w:pStyle w:val="a5"/>
        <w:numPr>
          <w:ilvl w:val="0"/>
          <w:numId w:val="2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rsidR="00C823BB" w:rsidRPr="00424731" w:rsidRDefault="00C823BB" w:rsidP="00F80D29">
      <w:pPr>
        <w:pStyle w:val="a5"/>
        <w:numPr>
          <w:ilvl w:val="0"/>
          <w:numId w:val="27"/>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rsidR="00C823BB" w:rsidRPr="00424731" w:rsidRDefault="00C823BB" w:rsidP="00F80D29">
      <w:pPr>
        <w:pStyle w:val="a5"/>
        <w:numPr>
          <w:ilvl w:val="0"/>
          <w:numId w:val="27"/>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rsidR="00C823BB" w:rsidRPr="00424731" w:rsidRDefault="00C823BB" w:rsidP="00C823BB">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rsidR="00C823BB" w:rsidRPr="00424731" w:rsidRDefault="00C823BB" w:rsidP="00F80D29">
      <w:pPr>
        <w:pStyle w:val="a5"/>
        <w:numPr>
          <w:ilvl w:val="0"/>
          <w:numId w:val="2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rsidR="00C823BB" w:rsidRPr="00424731" w:rsidRDefault="00C823BB" w:rsidP="00F80D29">
      <w:pPr>
        <w:pStyle w:val="a5"/>
        <w:numPr>
          <w:ilvl w:val="0"/>
          <w:numId w:val="2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rsidR="00C823BB" w:rsidRPr="00424731" w:rsidRDefault="00C823BB" w:rsidP="00F80D29">
      <w:pPr>
        <w:pStyle w:val="a5"/>
        <w:numPr>
          <w:ilvl w:val="0"/>
          <w:numId w:val="28"/>
        </w:numPr>
        <w:tabs>
          <w:tab w:val="left" w:pos="0"/>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rsidR="00C823BB" w:rsidRPr="00424731" w:rsidRDefault="00C823BB" w:rsidP="00C823BB">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rsidR="00C823BB" w:rsidRPr="00424731" w:rsidRDefault="00C823BB" w:rsidP="00F80D29">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rsidR="00C823BB" w:rsidRPr="00424731" w:rsidRDefault="00C823BB" w:rsidP="00C823BB">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актулоза, сироп 667г/л по 500 мл;</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етилурацил, мазь для местного применения в тубе 10% 25г;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овидон – йод, раствор для наружного применения 1 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мектит диоктаэдрический,</w:t>
      </w:r>
      <w:r w:rsidRPr="00424731">
        <w:rPr>
          <w:rFonts w:ascii="Times New Roman" w:hAnsi="Times New Roman"/>
          <w:sz w:val="28"/>
          <w:szCs w:val="28"/>
        </w:rPr>
        <w:tab/>
        <w:t>порошок для приготовления суспензии для приема внутрь 3,0 г;</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rsidR="00C823BB" w:rsidRPr="00424731" w:rsidRDefault="00C823BB" w:rsidP="00F80D29">
      <w:pPr>
        <w:pStyle w:val="a5"/>
        <w:numPr>
          <w:ilvl w:val="0"/>
          <w:numId w:val="3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rsidR="00C823BB" w:rsidRPr="00424731" w:rsidRDefault="00C823BB" w:rsidP="00F80D29">
      <w:pPr>
        <w:pStyle w:val="a5"/>
        <w:numPr>
          <w:ilvl w:val="0"/>
          <w:numId w:val="31"/>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rsidR="00C823BB" w:rsidRDefault="00C823BB" w:rsidP="00C823BB">
      <w:pPr>
        <w:tabs>
          <w:tab w:val="left" w:pos="284"/>
        </w:tabs>
        <w:spacing w:after="0" w:line="240" w:lineRule="auto"/>
        <w:jc w:val="both"/>
        <w:rPr>
          <w:rFonts w:ascii="Times New Roman" w:hAnsi="Times New Roman" w:cs="Times New Roman"/>
          <w:b/>
          <w:sz w:val="28"/>
          <w:szCs w:val="28"/>
        </w:rPr>
      </w:pPr>
    </w:p>
    <w:p w:rsidR="00C823BB" w:rsidRDefault="00C823BB" w:rsidP="00C823BB">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Другие виды лечения: </w:t>
      </w:r>
      <w:r w:rsidRPr="007C5879">
        <w:rPr>
          <w:rFonts w:ascii="Times New Roman" w:hAnsi="Times New Roman" w:cs="Times New Roman"/>
          <w:sz w:val="28"/>
          <w:szCs w:val="28"/>
        </w:rPr>
        <w:t>нет.</w:t>
      </w:r>
    </w:p>
    <w:p w:rsidR="00FF0E2A" w:rsidRDefault="00FF0E2A" w:rsidP="00AE2AA0">
      <w:pPr>
        <w:tabs>
          <w:tab w:val="left" w:pos="284"/>
          <w:tab w:val="left" w:pos="426"/>
        </w:tabs>
        <w:spacing w:after="0" w:line="240" w:lineRule="auto"/>
        <w:jc w:val="both"/>
        <w:rPr>
          <w:rFonts w:ascii="Times New Roman" w:hAnsi="Times New Roman" w:cs="Times New Roman"/>
          <w:b/>
          <w:sz w:val="28"/>
          <w:szCs w:val="28"/>
        </w:rPr>
      </w:pPr>
    </w:p>
    <w:p w:rsidR="00FF0E2A" w:rsidRDefault="00FF0E2A" w:rsidP="00AE2AA0">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Лечебная тактика по ПЛЦНС:</w:t>
      </w:r>
    </w:p>
    <w:tbl>
      <w:tblPr>
        <w:tblStyle w:val="a6"/>
        <w:tblW w:w="10632" w:type="dxa"/>
        <w:tblInd w:w="-318" w:type="dxa"/>
        <w:tblLook w:val="04A0" w:firstRow="1" w:lastRow="0" w:firstColumn="1" w:lastColumn="0" w:noHBand="0" w:noVBand="1"/>
      </w:tblPr>
      <w:tblGrid>
        <w:gridCol w:w="2411"/>
        <w:gridCol w:w="8221"/>
      </w:tblGrid>
      <w:tr w:rsidR="00145F53" w:rsidRPr="00145F53" w:rsidTr="005B1812">
        <w:tc>
          <w:tcPr>
            <w:tcW w:w="10632" w:type="dxa"/>
            <w:gridSpan w:val="2"/>
          </w:tcPr>
          <w:p w:rsidR="00145F53" w:rsidRPr="001C3460"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Тактика по выбору медикаментозного лечения ПЛЦНС</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Индукционная терапия</w:t>
            </w:r>
          </w:p>
        </w:tc>
        <w:tc>
          <w:tcPr>
            <w:tcW w:w="822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Высокодозный метатрексат 3,5 мг/м2 в комбинации со следующими препаратами + ЛТ:</w:t>
            </w:r>
          </w:p>
          <w:p w:rsidR="00145F53" w:rsidRPr="00145F53" w:rsidRDefault="00145F53" w:rsidP="00F80D29">
            <w:pPr>
              <w:pStyle w:val="a5"/>
              <w:numPr>
                <w:ilvl w:val="0"/>
                <w:numId w:val="11"/>
              </w:numPr>
              <w:rPr>
                <w:rFonts w:ascii="Times New Roman" w:hAnsi="Times New Roman"/>
                <w:sz w:val="24"/>
                <w:szCs w:val="24"/>
              </w:rPr>
            </w:pPr>
            <w:r w:rsidRPr="00145F53">
              <w:rPr>
                <w:rFonts w:ascii="Times New Roman" w:hAnsi="Times New Roman"/>
                <w:sz w:val="24"/>
                <w:szCs w:val="24"/>
              </w:rPr>
              <w:t>Винкристин, прокарбазин, цитарабин +/-ритуксимаб</w:t>
            </w:r>
            <w:r w:rsidR="0095566D" w:rsidRPr="005B1812">
              <w:rPr>
                <w:rFonts w:ascii="Times New Roman" w:hAnsi="Times New Roman"/>
                <w:sz w:val="24"/>
                <w:szCs w:val="24"/>
              </w:rPr>
              <w:t xml:space="preserve"> </w:t>
            </w:r>
            <w:r w:rsidR="005B1812" w:rsidRPr="005B1812">
              <w:rPr>
                <w:rFonts w:ascii="Times New Roman" w:hAnsi="Times New Roman"/>
                <w:b/>
                <w:sz w:val="24"/>
                <w:szCs w:val="24"/>
              </w:rPr>
              <w:t>(УД С)</w:t>
            </w:r>
            <w:r w:rsidR="005B1812">
              <w:rPr>
                <w:rFonts w:ascii="Times New Roman" w:hAnsi="Times New Roman"/>
                <w:sz w:val="24"/>
                <w:szCs w:val="24"/>
              </w:rPr>
              <w:t xml:space="preserve"> </w:t>
            </w:r>
            <w:r w:rsidR="0095566D" w:rsidRPr="005B1812">
              <w:rPr>
                <w:rFonts w:ascii="Times New Roman" w:hAnsi="Times New Roman"/>
                <w:sz w:val="24"/>
                <w:szCs w:val="24"/>
              </w:rPr>
              <w:t>[</w:t>
            </w:r>
            <w:r w:rsidR="0095566D" w:rsidRPr="005B1812">
              <w:rPr>
                <w:rFonts w:ascii="Times New Roman" w:hAnsi="Times New Roman"/>
                <w:b/>
                <w:sz w:val="24"/>
                <w:szCs w:val="24"/>
              </w:rPr>
              <w:t>22][23][24]</w:t>
            </w:r>
          </w:p>
          <w:p w:rsidR="00145F53" w:rsidRPr="00A67702" w:rsidRDefault="00145F53" w:rsidP="00F80D29">
            <w:pPr>
              <w:pStyle w:val="a5"/>
              <w:numPr>
                <w:ilvl w:val="0"/>
                <w:numId w:val="11"/>
              </w:numPr>
              <w:rPr>
                <w:rFonts w:ascii="Times New Roman" w:hAnsi="Times New Roman"/>
                <w:b/>
                <w:sz w:val="24"/>
                <w:szCs w:val="24"/>
              </w:rPr>
            </w:pPr>
            <w:r w:rsidRPr="00145F53">
              <w:rPr>
                <w:rFonts w:ascii="Times New Roman" w:hAnsi="Times New Roman"/>
                <w:sz w:val="24"/>
                <w:szCs w:val="24"/>
              </w:rPr>
              <w:t>Цитарабин</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[25]</w:t>
            </w:r>
          </w:p>
          <w:p w:rsidR="00145F53" w:rsidRPr="00A67702" w:rsidRDefault="00145F53" w:rsidP="00F80D29">
            <w:pPr>
              <w:pStyle w:val="a5"/>
              <w:numPr>
                <w:ilvl w:val="0"/>
                <w:numId w:val="11"/>
              </w:numPr>
              <w:rPr>
                <w:rFonts w:ascii="Times New Roman" w:hAnsi="Times New Roman"/>
                <w:b/>
                <w:sz w:val="24"/>
                <w:szCs w:val="24"/>
              </w:rPr>
            </w:pPr>
            <w:r w:rsidRPr="00145F53">
              <w:rPr>
                <w:rFonts w:ascii="Times New Roman" w:hAnsi="Times New Roman"/>
                <w:sz w:val="24"/>
                <w:szCs w:val="24"/>
              </w:rPr>
              <w:t>Ифосфамид+/-ЛТ</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[26]</w:t>
            </w:r>
          </w:p>
          <w:p w:rsidR="00145F53" w:rsidRPr="00145F53" w:rsidRDefault="00145F53" w:rsidP="00AE2AA0">
            <w:pPr>
              <w:rPr>
                <w:rFonts w:ascii="Times New Roman" w:hAnsi="Times New Roman"/>
                <w:b/>
                <w:sz w:val="24"/>
                <w:szCs w:val="24"/>
                <w:lang w:eastAsia="en-US"/>
              </w:rPr>
            </w:pPr>
            <w:r w:rsidRPr="00145F53">
              <w:rPr>
                <w:rFonts w:ascii="Times New Roman" w:hAnsi="Times New Roman"/>
                <w:b/>
                <w:sz w:val="24"/>
                <w:szCs w:val="24"/>
                <w:lang w:eastAsia="en-US"/>
              </w:rPr>
              <w:t>Высокодозный метотрексат 8 г/м2 в комбинации со следующими пр</w:t>
            </w:r>
            <w:r w:rsidR="0095566D">
              <w:rPr>
                <w:rFonts w:ascii="Times New Roman" w:hAnsi="Times New Roman"/>
                <w:b/>
                <w:sz w:val="24"/>
                <w:szCs w:val="24"/>
                <w:lang w:eastAsia="en-US"/>
              </w:rPr>
              <w:t>епаратами и отсроченной</w:t>
            </w:r>
            <w:r w:rsidRPr="00145F53">
              <w:rPr>
                <w:rFonts w:ascii="Times New Roman" w:hAnsi="Times New Roman"/>
                <w:b/>
                <w:sz w:val="24"/>
                <w:szCs w:val="24"/>
                <w:lang w:eastAsia="en-US"/>
              </w:rPr>
              <w:t xml:space="preserve"> ЛТ</w:t>
            </w:r>
            <w:r w:rsidR="005B1812">
              <w:rPr>
                <w:rFonts w:ascii="Times New Roman" w:hAnsi="Times New Roman"/>
                <w:b/>
                <w:sz w:val="24"/>
                <w:szCs w:val="24"/>
                <w:lang w:eastAsia="en-US"/>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С</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sidRPr="005B1812">
              <w:rPr>
                <w:rFonts w:ascii="Times New Roman" w:hAnsi="Times New Roman"/>
                <w:sz w:val="24"/>
                <w:szCs w:val="24"/>
              </w:rPr>
              <w:t xml:space="preserve"> </w:t>
            </w:r>
            <w:r w:rsidR="0095566D" w:rsidRPr="0095566D">
              <w:rPr>
                <w:rFonts w:ascii="Times New Roman" w:hAnsi="Times New Roman"/>
                <w:b/>
                <w:sz w:val="24"/>
                <w:szCs w:val="24"/>
                <w:lang w:eastAsia="en-US"/>
              </w:rPr>
              <w:t xml:space="preserve"> [27]</w:t>
            </w:r>
            <w:r w:rsidRPr="00145F53">
              <w:rPr>
                <w:rFonts w:ascii="Times New Roman" w:hAnsi="Times New Roman"/>
                <w:b/>
                <w:sz w:val="24"/>
                <w:szCs w:val="24"/>
                <w:lang w:eastAsia="en-US"/>
              </w:rPr>
              <w:t>:</w:t>
            </w:r>
          </w:p>
          <w:p w:rsidR="00145F53" w:rsidRPr="00145F53" w:rsidRDefault="00145F53" w:rsidP="00F80D29">
            <w:pPr>
              <w:pStyle w:val="a5"/>
              <w:numPr>
                <w:ilvl w:val="0"/>
                <w:numId w:val="12"/>
              </w:numPr>
              <w:rPr>
                <w:rFonts w:ascii="Times New Roman" w:hAnsi="Times New Roman"/>
                <w:sz w:val="24"/>
                <w:szCs w:val="24"/>
              </w:rPr>
            </w:pPr>
            <w:r w:rsidRPr="00145F53">
              <w:rPr>
                <w:rFonts w:ascii="Times New Roman" w:hAnsi="Times New Roman"/>
                <w:sz w:val="24"/>
                <w:szCs w:val="24"/>
              </w:rPr>
              <w:t>Ритуксимаб</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С</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Pr>
                <w:rFonts w:ascii="Times New Roman" w:hAnsi="Times New Roman"/>
                <w:sz w:val="24"/>
                <w:szCs w:val="24"/>
                <w:lang w:val="en-US"/>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[28][29]</w:t>
            </w:r>
          </w:p>
          <w:p w:rsidR="00145F53" w:rsidRPr="00145F53" w:rsidRDefault="00145F53" w:rsidP="00F80D29">
            <w:pPr>
              <w:pStyle w:val="a5"/>
              <w:numPr>
                <w:ilvl w:val="0"/>
                <w:numId w:val="12"/>
              </w:numPr>
              <w:rPr>
                <w:rFonts w:ascii="Times New Roman" w:hAnsi="Times New Roman"/>
                <w:sz w:val="24"/>
                <w:szCs w:val="24"/>
              </w:rPr>
            </w:pPr>
            <w:r w:rsidRPr="00145F53">
              <w:rPr>
                <w:rFonts w:ascii="Times New Roman" w:hAnsi="Times New Roman"/>
                <w:sz w:val="24"/>
                <w:szCs w:val="24"/>
              </w:rPr>
              <w:t>Ритуксимаб и темозоломид</w:t>
            </w:r>
            <w:r w:rsidR="0095566D" w:rsidRPr="005B1812">
              <w:rPr>
                <w:rFonts w:ascii="Times New Roman" w:hAnsi="Times New Roman"/>
                <w:sz w:val="24"/>
                <w:szCs w:val="24"/>
              </w:rPr>
              <w:t xml:space="preserve"> </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sidRPr="005B1812">
              <w:rPr>
                <w:rFonts w:ascii="Times New Roman" w:hAnsi="Times New Roman"/>
                <w:sz w:val="24"/>
                <w:szCs w:val="24"/>
              </w:rPr>
              <w:t xml:space="preserve"> </w:t>
            </w:r>
            <w:r w:rsidR="0095566D" w:rsidRPr="005B1812">
              <w:rPr>
                <w:rFonts w:ascii="Times New Roman" w:hAnsi="Times New Roman"/>
                <w:b/>
                <w:sz w:val="24"/>
                <w:szCs w:val="24"/>
              </w:rPr>
              <w:t>[</w:t>
            </w:r>
            <w:r w:rsidR="005B1812">
              <w:rPr>
                <w:rFonts w:ascii="Times New Roman" w:hAnsi="Times New Roman"/>
                <w:b/>
                <w:sz w:val="24"/>
                <w:szCs w:val="24"/>
              </w:rPr>
              <w:t>3</w:t>
            </w:r>
            <w:r w:rsidR="0095566D" w:rsidRPr="005B1812">
              <w:rPr>
                <w:rFonts w:ascii="Times New Roman" w:hAnsi="Times New Roman"/>
                <w:b/>
                <w:sz w:val="24"/>
                <w:szCs w:val="24"/>
              </w:rPr>
              <w:t>0]</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Консолидирующая терапия</w:t>
            </w:r>
          </w:p>
        </w:tc>
        <w:tc>
          <w:tcPr>
            <w:tcW w:w="8221" w:type="dxa"/>
          </w:tcPr>
          <w:p w:rsidR="00145F53" w:rsidRPr="00A67702" w:rsidRDefault="00145F53" w:rsidP="005B1812">
            <w:pPr>
              <w:pStyle w:val="ac"/>
              <w:keepNext/>
              <w:spacing w:before="0"/>
              <w:rPr>
                <w:rFonts w:ascii="Times New Roman" w:hAnsi="Times New Roman"/>
                <w:szCs w:val="24"/>
              </w:rPr>
            </w:pPr>
            <w:r w:rsidRPr="00145F53">
              <w:rPr>
                <w:rFonts w:ascii="Times New Roman" w:hAnsi="Times New Roman"/>
                <w:szCs w:val="24"/>
                <w:lang w:val="ru-RU"/>
              </w:rPr>
              <w:t>ВДХТ+аутоТКМ</w:t>
            </w:r>
            <w:r w:rsidR="005B1812">
              <w:rPr>
                <w:rFonts w:ascii="Times New Roman" w:hAnsi="Times New Roman"/>
                <w:szCs w:val="24"/>
              </w:rPr>
              <w:t xml:space="preserve"> </w:t>
            </w:r>
            <w:r w:rsidR="005B1812" w:rsidRPr="005B1812">
              <w:rPr>
                <w:rFonts w:ascii="Times New Roman" w:hAnsi="Times New Roman"/>
                <w:szCs w:val="24"/>
                <w:lang w:val="ru-RU"/>
              </w:rPr>
              <w:t xml:space="preserve">(УД </w:t>
            </w:r>
            <w:proofErr w:type="gramStart"/>
            <w:r w:rsidR="005B1812">
              <w:rPr>
                <w:rFonts w:ascii="Times New Roman" w:hAnsi="Times New Roman"/>
                <w:szCs w:val="24"/>
              </w:rPr>
              <w:t>B</w:t>
            </w:r>
            <w:r w:rsidR="005B1812" w:rsidRPr="005B1812">
              <w:rPr>
                <w:rFonts w:ascii="Times New Roman" w:hAnsi="Times New Roman"/>
                <w:szCs w:val="24"/>
                <w:lang w:val="ru-RU"/>
              </w:rPr>
              <w:t xml:space="preserve">) </w:t>
            </w:r>
            <w:r w:rsidR="005B1812">
              <w:rPr>
                <w:rFonts w:ascii="Times New Roman" w:hAnsi="Times New Roman"/>
                <w:szCs w:val="24"/>
                <w:lang w:val="ru-RU"/>
              </w:rPr>
              <w:t xml:space="preserve"> </w:t>
            </w:r>
            <w:r w:rsidR="005B1812">
              <w:rPr>
                <w:rFonts w:ascii="Times New Roman" w:hAnsi="Times New Roman"/>
                <w:szCs w:val="24"/>
              </w:rPr>
              <w:t>[</w:t>
            </w:r>
            <w:proofErr w:type="gramEnd"/>
            <w:r w:rsidR="005B1812">
              <w:rPr>
                <w:rFonts w:ascii="Times New Roman" w:hAnsi="Times New Roman"/>
                <w:szCs w:val="24"/>
              </w:rPr>
              <w:t>20]</w:t>
            </w:r>
            <w:r w:rsidR="00A67702">
              <w:rPr>
                <w:rFonts w:ascii="Times New Roman" w:hAnsi="Times New Roman"/>
                <w:szCs w:val="24"/>
              </w:rPr>
              <w:t xml:space="preserve"> [21]</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Рецидив или прогрессия заболевания</w:t>
            </w:r>
          </w:p>
        </w:tc>
        <w:tc>
          <w:tcPr>
            <w:tcW w:w="8221" w:type="dxa"/>
          </w:tcPr>
          <w:p w:rsidR="00145F53" w:rsidRPr="005B1812" w:rsidRDefault="00145F53" w:rsidP="00F80D29">
            <w:pPr>
              <w:pStyle w:val="ac"/>
              <w:keepNext/>
              <w:numPr>
                <w:ilvl w:val="0"/>
                <w:numId w:val="13"/>
              </w:numPr>
              <w:spacing w:before="0"/>
              <w:rPr>
                <w:rFonts w:ascii="Times New Roman" w:hAnsi="Times New Roman"/>
                <w:b w:val="0"/>
                <w:szCs w:val="24"/>
                <w:lang w:val="ru-RU"/>
              </w:rPr>
            </w:pPr>
            <w:r w:rsidRPr="005B1812">
              <w:rPr>
                <w:rFonts w:ascii="Times New Roman" w:hAnsi="Times New Roman"/>
                <w:b w:val="0"/>
                <w:szCs w:val="24"/>
                <w:lang w:val="ru-RU"/>
              </w:rPr>
              <w:t>Высокодозный</w:t>
            </w:r>
            <w:r w:rsidR="0095566D" w:rsidRPr="005B1812">
              <w:rPr>
                <w:rFonts w:ascii="Times New Roman" w:hAnsi="Times New Roman"/>
                <w:b w:val="0"/>
                <w:szCs w:val="24"/>
                <w:lang w:val="ru-RU"/>
              </w:rPr>
              <w:t xml:space="preserve"> </w:t>
            </w:r>
            <w:r w:rsidRPr="005B1812">
              <w:rPr>
                <w:rFonts w:ascii="Times New Roman" w:hAnsi="Times New Roman"/>
                <w:b w:val="0"/>
                <w:szCs w:val="24"/>
                <w:lang w:val="ru-RU"/>
              </w:rPr>
              <w:t>метотрексат 8 г/м</w:t>
            </w:r>
            <w:proofErr w:type="gramStart"/>
            <w:r w:rsidRPr="005B1812">
              <w:rPr>
                <w:rFonts w:ascii="Times New Roman" w:hAnsi="Times New Roman"/>
                <w:b w:val="0"/>
                <w:szCs w:val="24"/>
                <w:lang w:val="ru-RU"/>
              </w:rPr>
              <w:t>2</w:t>
            </w:r>
            <w:r w:rsidR="0041752A" w:rsidRPr="005B1812">
              <w:rPr>
                <w:rFonts w:ascii="Times New Roman" w:hAnsi="Times New Roman"/>
                <w:b w:val="0"/>
                <w:szCs w:val="24"/>
                <w:lang w:val="ru-RU"/>
              </w:rPr>
              <w:t xml:space="preserve"> </w:t>
            </w:r>
            <w:r w:rsidR="005B1812">
              <w:rPr>
                <w:rFonts w:ascii="Times New Roman" w:hAnsi="Times New Roman"/>
                <w:b w:val="0"/>
                <w:szCs w:val="24"/>
                <w:lang w:val="ru-RU"/>
              </w:rPr>
              <w:t xml:space="preserve"> </w:t>
            </w:r>
            <w:r w:rsidR="005B1812" w:rsidRPr="005B1812">
              <w:rPr>
                <w:rFonts w:ascii="Times New Roman" w:hAnsi="Times New Roman"/>
                <w:szCs w:val="24"/>
                <w:lang w:val="ru-RU"/>
              </w:rPr>
              <w:t>(</w:t>
            </w:r>
            <w:proofErr w:type="gramEnd"/>
            <w:r w:rsidR="005B1812" w:rsidRPr="005B1812">
              <w:rPr>
                <w:rFonts w:ascii="Times New Roman" w:hAnsi="Times New Roman"/>
                <w:szCs w:val="24"/>
                <w:lang w:val="ru-RU"/>
              </w:rPr>
              <w:t xml:space="preserve">УД С)  </w:t>
            </w:r>
            <w:r w:rsidR="0041752A" w:rsidRPr="005B1812">
              <w:rPr>
                <w:rFonts w:ascii="Times New Roman" w:hAnsi="Times New Roman"/>
                <w:szCs w:val="24"/>
                <w:lang w:val="ru-RU"/>
              </w:rPr>
              <w:t>[27]</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Ритуксимаб +/- темозоломид</w:t>
            </w:r>
            <w:r w:rsidR="0041752A">
              <w:rPr>
                <w:rFonts w:ascii="Times New Roman" w:hAnsi="Times New Roman"/>
                <w:sz w:val="24"/>
                <w:szCs w:val="24"/>
                <w:lang w:val="en-US"/>
              </w:rPr>
              <w:t xml:space="preserve"> </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С)  </w:t>
            </w:r>
            <w:r w:rsidR="0041752A" w:rsidRPr="005B1812">
              <w:rPr>
                <w:rFonts w:ascii="Times New Roman" w:hAnsi="Times New Roman"/>
                <w:b/>
                <w:sz w:val="24"/>
                <w:szCs w:val="24"/>
                <w:lang w:val="en-US"/>
              </w:rPr>
              <w:t>[</w:t>
            </w:r>
            <w:r w:rsidR="0041752A" w:rsidRPr="00A67702">
              <w:rPr>
                <w:rFonts w:ascii="Times New Roman" w:hAnsi="Times New Roman"/>
                <w:b/>
                <w:sz w:val="24"/>
                <w:szCs w:val="24"/>
                <w:lang w:val="en-US"/>
              </w:rPr>
              <w:t>31]</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Решение вопроса об ВДХТ у пациентов, которым полный ответ был достигнут стандартными дозами химиотерапии</w:t>
            </w:r>
            <w:r w:rsidR="005B1812" w:rsidRPr="005B1812">
              <w:rPr>
                <w:rFonts w:ascii="Times New Roman" w:hAnsi="Times New Roman"/>
                <w:sz w:val="24"/>
                <w:szCs w:val="24"/>
              </w:rPr>
              <w:t xml:space="preserve"> </w:t>
            </w:r>
            <w:r w:rsidR="005B1812" w:rsidRPr="005B1812">
              <w:rPr>
                <w:rFonts w:ascii="Times New Roman" w:hAnsi="Times New Roman"/>
                <w:b/>
                <w:sz w:val="24"/>
                <w:szCs w:val="24"/>
              </w:rPr>
              <w:t>(УД С)</w:t>
            </w:r>
            <w:r w:rsidR="005B1812" w:rsidRPr="005B1812">
              <w:rPr>
                <w:rFonts w:ascii="Times New Roman" w:hAnsi="Times New Roman"/>
                <w:sz w:val="24"/>
                <w:szCs w:val="24"/>
              </w:rPr>
              <w:t xml:space="preserve">  </w:t>
            </w:r>
            <w:r w:rsidR="00A67702" w:rsidRPr="00A67702">
              <w:rPr>
                <w:rFonts w:ascii="Times New Roman" w:hAnsi="Times New Roman"/>
                <w:sz w:val="24"/>
                <w:szCs w:val="24"/>
              </w:rPr>
              <w:t xml:space="preserve"> </w:t>
            </w:r>
            <w:r w:rsidR="00A67702" w:rsidRPr="00A67702">
              <w:rPr>
                <w:rFonts w:ascii="Times New Roman" w:hAnsi="Times New Roman"/>
                <w:b/>
                <w:sz w:val="24"/>
                <w:szCs w:val="24"/>
              </w:rPr>
              <w:t>[21]</w:t>
            </w:r>
            <w:r w:rsidRPr="00A67702">
              <w:rPr>
                <w:rFonts w:ascii="Times New Roman" w:hAnsi="Times New Roman"/>
                <w:b/>
                <w:sz w:val="24"/>
                <w:szCs w:val="24"/>
              </w:rPr>
              <w:t>.</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Высокодозный цитарабин</w:t>
            </w:r>
            <w:r w:rsidR="0041752A">
              <w:rPr>
                <w:rFonts w:ascii="Times New Roman" w:hAnsi="Times New Roman"/>
                <w:sz w:val="24"/>
                <w:szCs w:val="24"/>
                <w:lang w:val="en-US"/>
              </w:rPr>
              <w:t xml:space="preserve"> </w:t>
            </w:r>
            <w:r w:rsidR="005B1812" w:rsidRPr="005B1812">
              <w:rPr>
                <w:rFonts w:ascii="Times New Roman" w:hAnsi="Times New Roman"/>
                <w:b/>
                <w:sz w:val="24"/>
                <w:szCs w:val="24"/>
              </w:rPr>
              <w:t xml:space="preserve">(УД С)  </w:t>
            </w:r>
            <w:r w:rsidR="0041752A" w:rsidRPr="005B1812">
              <w:rPr>
                <w:rFonts w:ascii="Times New Roman" w:hAnsi="Times New Roman"/>
                <w:b/>
                <w:sz w:val="24"/>
                <w:szCs w:val="24"/>
                <w:lang w:val="en-US"/>
              </w:rPr>
              <w:t>[</w:t>
            </w:r>
            <w:r w:rsidR="0041752A" w:rsidRPr="00A67702">
              <w:rPr>
                <w:rFonts w:ascii="Times New Roman" w:hAnsi="Times New Roman"/>
                <w:b/>
                <w:sz w:val="24"/>
                <w:szCs w:val="24"/>
                <w:lang w:val="en-US"/>
              </w:rPr>
              <w:t>32]</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Дексаметазон, высокие дозы цитарабина, цисплатин</w:t>
            </w:r>
            <w:r w:rsidR="0041752A" w:rsidRPr="0041752A">
              <w:rPr>
                <w:rFonts w:ascii="Times New Roman" w:hAnsi="Times New Roman"/>
                <w:sz w:val="24"/>
                <w:szCs w:val="24"/>
              </w:rPr>
              <w:t xml:space="preserve"> </w:t>
            </w:r>
            <w:r w:rsidR="005B1812" w:rsidRPr="005B1812">
              <w:rPr>
                <w:rFonts w:ascii="Times New Roman" w:hAnsi="Times New Roman"/>
                <w:b/>
                <w:sz w:val="24"/>
                <w:szCs w:val="24"/>
              </w:rPr>
              <w:t>(УД С)</w:t>
            </w:r>
            <w:r w:rsidR="005B1812" w:rsidRPr="005B1812">
              <w:rPr>
                <w:rFonts w:ascii="Times New Roman" w:hAnsi="Times New Roman"/>
                <w:sz w:val="24"/>
                <w:szCs w:val="24"/>
              </w:rPr>
              <w:t xml:space="preserve">  </w:t>
            </w:r>
            <w:r w:rsidR="0041752A" w:rsidRPr="00A67702">
              <w:rPr>
                <w:rFonts w:ascii="Times New Roman" w:hAnsi="Times New Roman"/>
                <w:b/>
                <w:sz w:val="24"/>
                <w:szCs w:val="24"/>
              </w:rPr>
              <w:t>[33]</w:t>
            </w:r>
          </w:p>
        </w:tc>
      </w:tr>
    </w:tbl>
    <w:p w:rsidR="00F80D29" w:rsidRDefault="00B006D1" w:rsidP="005B1812">
      <w:pPr>
        <w:tabs>
          <w:tab w:val="left" w:pos="4189"/>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rsidR="00145F53" w:rsidRPr="00145F53" w:rsidRDefault="00145F53" w:rsidP="00F80D29">
      <w:pPr>
        <w:tabs>
          <w:tab w:val="left" w:pos="4189"/>
        </w:tabs>
        <w:spacing w:after="0" w:line="240" w:lineRule="auto"/>
        <w:jc w:val="center"/>
        <w:rPr>
          <w:rFonts w:ascii="Times New Roman" w:hAnsi="Times New Roman" w:cs="Times New Roman"/>
          <w:b/>
          <w:sz w:val="28"/>
          <w:szCs w:val="28"/>
        </w:rPr>
      </w:pPr>
      <w:r w:rsidRPr="00145F53">
        <w:rPr>
          <w:rFonts w:ascii="Times New Roman" w:hAnsi="Times New Roman" w:cs="Times New Roman"/>
          <w:b/>
          <w:sz w:val="28"/>
          <w:szCs w:val="28"/>
        </w:rPr>
        <w:t>Инициальная терапия</w:t>
      </w:r>
    </w:p>
    <w:p w:rsidR="00F80D29" w:rsidRDefault="00F80D29" w:rsidP="00AE2AA0">
      <w:pPr>
        <w:spacing w:after="0" w:line="240" w:lineRule="auto"/>
        <w:jc w:val="both"/>
        <w:rPr>
          <w:rFonts w:ascii="Times New Roman" w:hAnsi="Times New Roman" w:cs="Times New Roman"/>
          <w:b/>
          <w:sz w:val="28"/>
          <w:szCs w:val="28"/>
        </w:rPr>
      </w:pPr>
    </w:p>
    <w:p w:rsidR="00145F53" w:rsidRPr="004A2ABB" w:rsidRDefault="00A0206F" w:rsidP="00AE2A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Алгоритм ведения ПЛЦНС диагност</w:t>
      </w:r>
      <w:r w:rsidR="00145F53" w:rsidRPr="00145F53">
        <w:rPr>
          <w:rFonts w:ascii="Times New Roman" w:hAnsi="Times New Roman" w:cs="Times New Roman"/>
          <w:b/>
          <w:sz w:val="28"/>
          <w:szCs w:val="28"/>
        </w:rPr>
        <w:t>ированных</w:t>
      </w:r>
      <w:r w:rsidR="00A3088F">
        <w:rPr>
          <w:rFonts w:ascii="Times New Roman" w:hAnsi="Times New Roman" w:cs="Times New Roman"/>
          <w:b/>
          <w:sz w:val="28"/>
          <w:szCs w:val="28"/>
        </w:rPr>
        <w:t xml:space="preserve"> </w:t>
      </w:r>
      <w:r w:rsidR="00145F53" w:rsidRPr="00145F53">
        <w:rPr>
          <w:rFonts w:ascii="Times New Roman" w:hAnsi="Times New Roman" w:cs="Times New Roman"/>
          <w:b/>
          <w:sz w:val="28"/>
          <w:szCs w:val="28"/>
          <w:lang w:val="en-US"/>
        </w:rPr>
        <w:t>de</w:t>
      </w:r>
      <w:r w:rsidR="00A3088F">
        <w:rPr>
          <w:rFonts w:ascii="Times New Roman" w:hAnsi="Times New Roman" w:cs="Times New Roman"/>
          <w:b/>
          <w:sz w:val="28"/>
          <w:szCs w:val="28"/>
        </w:rPr>
        <w:t xml:space="preserve"> </w:t>
      </w:r>
      <w:r w:rsidR="00145F53" w:rsidRPr="00145F53">
        <w:rPr>
          <w:rFonts w:ascii="Times New Roman" w:hAnsi="Times New Roman" w:cs="Times New Roman"/>
          <w:b/>
          <w:sz w:val="28"/>
          <w:szCs w:val="28"/>
          <w:lang w:val="en-US"/>
        </w:rPr>
        <w:t>novo</w:t>
      </w:r>
      <w:r w:rsidR="004A2ABB">
        <w:rPr>
          <w:rFonts w:ascii="Times New Roman" w:hAnsi="Times New Roman" w:cs="Times New Roman"/>
          <w:b/>
          <w:sz w:val="28"/>
          <w:szCs w:val="28"/>
        </w:rPr>
        <w:t>:</w:t>
      </w:r>
    </w:p>
    <w:p w:rsidR="00145F53" w:rsidRPr="00145F53" w:rsidRDefault="00145F53" w:rsidP="00AE2AA0">
      <w:pPr>
        <w:spacing w:after="0" w:line="240" w:lineRule="auto"/>
        <w:jc w:val="both"/>
        <w:rPr>
          <w:rFonts w:ascii="Times New Roman" w:hAnsi="Times New Roman" w:cs="Times New Roman"/>
          <w:b/>
          <w:sz w:val="28"/>
          <w:szCs w:val="28"/>
        </w:rPr>
      </w:pPr>
      <w:r w:rsidRPr="00145F53">
        <w:rPr>
          <w:rFonts w:ascii="Times New Roman" w:hAnsi="Times New Roman" w:cs="Times New Roman"/>
          <w:b/>
          <w:noProof/>
          <w:sz w:val="28"/>
          <w:szCs w:val="28"/>
          <w:lang w:val="ru-RU" w:eastAsia="ru-RU"/>
        </w:rPr>
        <w:drawing>
          <wp:inline distT="0" distB="0" distL="0" distR="0">
            <wp:extent cx="5882986" cy="5543250"/>
            <wp:effectExtent l="19050" t="0" r="3464"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0105" cy="5549958"/>
                    </a:xfrm>
                    <a:prstGeom prst="rect">
                      <a:avLst/>
                    </a:prstGeom>
                    <a:noFill/>
                    <a:ln>
                      <a:noFill/>
                    </a:ln>
                  </pic:spPr>
                </pic:pic>
              </a:graphicData>
            </a:graphic>
          </wp:inline>
        </w:drawing>
      </w:r>
    </w:p>
    <w:p w:rsidR="00145F53" w:rsidRPr="00AE2AA0" w:rsidRDefault="00145F53" w:rsidP="00CE5071">
      <w:pPr>
        <w:autoSpaceDE w:val="0"/>
        <w:autoSpaceDN w:val="0"/>
        <w:adjustRightInd w:val="0"/>
        <w:spacing w:after="0" w:line="240" w:lineRule="auto"/>
        <w:jc w:val="center"/>
        <w:rPr>
          <w:rFonts w:ascii="Times New Roman" w:eastAsia="Calibri" w:hAnsi="Times New Roman" w:cs="Times New Roman"/>
          <w:b/>
          <w:sz w:val="28"/>
          <w:szCs w:val="28"/>
        </w:rPr>
      </w:pPr>
      <w:r w:rsidRPr="00145F53">
        <w:rPr>
          <w:rFonts w:ascii="Times New Roman" w:eastAsia="Calibri" w:hAnsi="Times New Roman" w:cs="Times New Roman"/>
          <w:b/>
          <w:sz w:val="28"/>
          <w:szCs w:val="28"/>
        </w:rPr>
        <w:t>Стероиды</w:t>
      </w:r>
      <w:r w:rsidR="001C3460" w:rsidRPr="00AE2AA0">
        <w:rPr>
          <w:rFonts w:ascii="Times New Roman" w:eastAsia="Calibri" w:hAnsi="Times New Roman" w:cs="Times New Roman"/>
          <w:b/>
          <w:sz w:val="28"/>
          <w:szCs w:val="28"/>
        </w:rPr>
        <w:t xml:space="preserve"> [</w:t>
      </w:r>
      <w:r w:rsidR="001C3460" w:rsidRPr="004D3CD4">
        <w:rPr>
          <w:rFonts w:ascii="Times New Roman" w:eastAsia="Calibri" w:hAnsi="Times New Roman" w:cs="Times New Roman"/>
          <w:b/>
          <w:sz w:val="28"/>
          <w:szCs w:val="28"/>
        </w:rPr>
        <w:t>2]</w:t>
      </w:r>
      <w:r w:rsidR="004A2ABB">
        <w:rPr>
          <w:rFonts w:ascii="Times New Roman" w:eastAsia="Calibri" w:hAnsi="Times New Roman" w:cs="Times New Roman"/>
          <w:b/>
          <w:sz w:val="28"/>
          <w:szCs w:val="28"/>
        </w:rPr>
        <w:t>:</w:t>
      </w:r>
    </w:p>
    <w:p w:rsidR="00145F53" w:rsidRPr="00145F53" w:rsidRDefault="00145F53" w:rsidP="004A2ABB">
      <w:pPr>
        <w:autoSpaceDE w:val="0"/>
        <w:autoSpaceDN w:val="0"/>
        <w:adjustRightInd w:val="0"/>
        <w:spacing w:after="0" w:line="240" w:lineRule="auto"/>
        <w:ind w:firstLine="708"/>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Назначение кортикостероидов вызывает быстрое улучшение</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неврологической симптоматики практически у всех пациентов</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Однако в</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связи с наличием цитолитического действия у этих препаратов</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они могут</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значительно изменять размер и гистологическую структуру опухоли.</w:t>
      </w:r>
      <w:r w:rsidR="00F46B84">
        <w:rPr>
          <w:rFonts w:ascii="Times New Roman" w:eastAsia="TT1F13o00" w:hAnsi="Times New Roman" w:cs="Times New Roman"/>
          <w:sz w:val="28"/>
          <w:szCs w:val="28"/>
          <w:lang w:val="ru-RU"/>
        </w:rPr>
        <w:t xml:space="preserve"> </w:t>
      </w:r>
      <w:r w:rsidRPr="00145F53">
        <w:rPr>
          <w:rFonts w:ascii="Times New Roman" w:eastAsia="TT1F13o00" w:hAnsi="Times New Roman" w:cs="Times New Roman"/>
          <w:sz w:val="28"/>
          <w:szCs w:val="28"/>
        </w:rPr>
        <w:t>Поэтому у больных с подозрением на ПЛЦНС при возможности (отсутствие</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выраженной мозговой симптоматики, обусловленной большими объемами</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 xml:space="preserve">опухоли) рекомендуется воздерживаться </w:t>
      </w:r>
      <w:r w:rsidR="00F46B84">
        <w:rPr>
          <w:rFonts w:ascii="Times New Roman" w:eastAsia="TT1F13o00" w:hAnsi="Times New Roman" w:cs="Times New Roman"/>
          <w:sz w:val="28"/>
          <w:szCs w:val="28"/>
          <w:lang w:val="ru-RU"/>
        </w:rPr>
        <w:t>от</w:t>
      </w:r>
      <w:r w:rsidRPr="00145F53">
        <w:rPr>
          <w:rFonts w:ascii="Times New Roman" w:eastAsia="TT1F13o00" w:hAnsi="Times New Roman" w:cs="Times New Roman"/>
          <w:sz w:val="28"/>
          <w:szCs w:val="28"/>
        </w:rPr>
        <w:t xml:space="preserve"> кортикостероидов до получения биопсийного материала.</w:t>
      </w:r>
    </w:p>
    <w:p w:rsidR="00F80D29" w:rsidRDefault="00F80D29" w:rsidP="00CE5071">
      <w:pPr>
        <w:autoSpaceDE w:val="0"/>
        <w:autoSpaceDN w:val="0"/>
        <w:adjustRightInd w:val="0"/>
        <w:spacing w:after="0" w:line="240" w:lineRule="auto"/>
        <w:jc w:val="center"/>
        <w:rPr>
          <w:rFonts w:ascii="Times New Roman" w:eastAsia="Calibri" w:hAnsi="Times New Roman" w:cs="Times New Roman"/>
          <w:b/>
          <w:sz w:val="28"/>
          <w:szCs w:val="28"/>
        </w:rPr>
      </w:pPr>
    </w:p>
    <w:p w:rsidR="00145F53" w:rsidRPr="00145F53" w:rsidRDefault="00145F53" w:rsidP="00CE5071">
      <w:pPr>
        <w:autoSpaceDE w:val="0"/>
        <w:autoSpaceDN w:val="0"/>
        <w:adjustRightInd w:val="0"/>
        <w:spacing w:after="0" w:line="240" w:lineRule="auto"/>
        <w:jc w:val="center"/>
        <w:rPr>
          <w:rFonts w:ascii="Times New Roman" w:eastAsia="Calibri" w:hAnsi="Times New Roman" w:cs="Times New Roman"/>
          <w:b/>
          <w:sz w:val="28"/>
          <w:szCs w:val="28"/>
        </w:rPr>
      </w:pPr>
      <w:r w:rsidRPr="00145F53">
        <w:rPr>
          <w:rFonts w:ascii="Times New Roman" w:eastAsia="Calibri" w:hAnsi="Times New Roman" w:cs="Times New Roman"/>
          <w:b/>
          <w:sz w:val="28"/>
          <w:szCs w:val="28"/>
        </w:rPr>
        <w:t>Системная терапия</w:t>
      </w:r>
      <w:r w:rsidR="004A2ABB">
        <w:rPr>
          <w:rFonts w:ascii="Times New Roman" w:eastAsia="Calibri" w:hAnsi="Times New Roman" w:cs="Times New Roman"/>
          <w:b/>
          <w:sz w:val="28"/>
          <w:szCs w:val="28"/>
        </w:rPr>
        <w:t>:</w:t>
      </w:r>
    </w:p>
    <w:p w:rsidR="00145F53" w:rsidRPr="00F46B84" w:rsidRDefault="00145F53" w:rsidP="004A2ABB">
      <w:pPr>
        <w:autoSpaceDE w:val="0"/>
        <w:autoSpaceDN w:val="0"/>
        <w:adjustRightInd w:val="0"/>
        <w:spacing w:after="0" w:line="240" w:lineRule="auto"/>
        <w:ind w:firstLine="708"/>
        <w:jc w:val="both"/>
        <w:rPr>
          <w:rFonts w:ascii="Times New Roman" w:eastAsia="Calibri" w:hAnsi="Times New Roman" w:cs="Times New Roman"/>
          <w:color w:val="C00000"/>
          <w:sz w:val="28"/>
          <w:szCs w:val="28"/>
        </w:rPr>
      </w:pPr>
      <w:r w:rsidRPr="00145F53">
        <w:rPr>
          <w:rFonts w:ascii="Times New Roman" w:eastAsia="TT1F13o00" w:hAnsi="Times New Roman" w:cs="Times New Roman"/>
          <w:sz w:val="28"/>
          <w:szCs w:val="28"/>
        </w:rPr>
        <w:t>На сегодняшний день наиболее эффективным препаратом в лечении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ПЛЦНС является метотрексат</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 xml:space="preserve">Он применяется в дозе </w:t>
      </w:r>
      <w:r w:rsidRPr="00145F53">
        <w:rPr>
          <w:rFonts w:ascii="Times New Roman" w:eastAsia="Calibri" w:hAnsi="Times New Roman" w:cs="Times New Roman"/>
          <w:sz w:val="28"/>
          <w:szCs w:val="28"/>
        </w:rPr>
        <w:t xml:space="preserve">1-10 </w:t>
      </w:r>
      <w:r w:rsidRPr="00145F53">
        <w:rPr>
          <w:rFonts w:ascii="Times New Roman" w:eastAsia="TT1F13o00" w:hAnsi="Times New Roman" w:cs="Times New Roman"/>
          <w:sz w:val="28"/>
          <w:szCs w:val="28"/>
        </w:rPr>
        <w:t>г</w:t>
      </w:r>
      <w:r w:rsidRPr="00145F53">
        <w:rPr>
          <w:rFonts w:ascii="Times New Roman" w:eastAsia="Calibri" w:hAnsi="Times New Roman" w:cs="Times New Roman"/>
          <w:sz w:val="28"/>
          <w:szCs w:val="28"/>
        </w:rPr>
        <w:t>/</w:t>
      </w:r>
      <w:r w:rsidRPr="00145F53">
        <w:rPr>
          <w:rFonts w:ascii="Times New Roman" w:eastAsia="TT1F13o00" w:hAnsi="Times New Roman" w:cs="Times New Roman"/>
          <w:sz w:val="28"/>
          <w:szCs w:val="28"/>
        </w:rPr>
        <w:t>м</w:t>
      </w:r>
      <w:r w:rsidRPr="00145F53">
        <w:rPr>
          <w:rFonts w:ascii="Times New Roman" w:eastAsia="Calibri" w:hAnsi="Times New Roman" w:cs="Times New Roman"/>
          <w:sz w:val="28"/>
          <w:szCs w:val="28"/>
        </w:rPr>
        <w:t xml:space="preserve">2 </w:t>
      </w:r>
      <w:r w:rsidRPr="00145F53">
        <w:rPr>
          <w:rFonts w:ascii="Times New Roman" w:eastAsia="TT1F13o00" w:hAnsi="Times New Roman" w:cs="Times New Roman"/>
          <w:sz w:val="28"/>
          <w:szCs w:val="28"/>
        </w:rPr>
        <w:t>на фоне</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адекватной</w:t>
      </w:r>
      <w:r w:rsidR="00F46B84">
        <w:rPr>
          <w:rFonts w:ascii="Times New Roman" w:eastAsia="TT1F13o00" w:hAnsi="Times New Roman" w:cs="Times New Roman"/>
          <w:sz w:val="28"/>
          <w:szCs w:val="28"/>
          <w:lang w:val="ru-RU"/>
        </w:rPr>
        <w:t xml:space="preserve"> сопроводительной терапии (</w:t>
      </w:r>
      <w:r w:rsidRPr="00145F53">
        <w:rPr>
          <w:rFonts w:ascii="Times New Roman" w:eastAsia="TT1F13o00" w:hAnsi="Times New Roman" w:cs="Times New Roman"/>
          <w:sz w:val="28"/>
          <w:szCs w:val="28"/>
        </w:rPr>
        <w:t xml:space="preserve"> гидратации</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защелачивания мочи и профилактического введения</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фолината кальция</w:t>
      </w:r>
      <w:r w:rsidR="00F46B84">
        <w:rPr>
          <w:rFonts w:ascii="Times New Roman" w:eastAsia="TT1F13o00" w:hAnsi="Times New Roman" w:cs="Times New Roman"/>
          <w:sz w:val="28"/>
          <w:szCs w:val="28"/>
          <w:lang w:val="ru-RU"/>
        </w:rPr>
        <w:t>)</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Высокодозный метотрексат может вводиться как в</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монорежиме</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так и в комбинациях с винкристином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прокарбазином</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цитарабином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ритуксимабом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ифосфамидом и др</w:t>
      </w:r>
      <w:r w:rsidR="005238ED">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Наилучшие результаты из опубликованных были получены при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применении комбинации высоких доз метотрексата и высоких доз</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цитарабина</w:t>
      </w:r>
      <w:r w:rsidR="00F80D29">
        <w:rPr>
          <w:rStyle w:val="af9"/>
          <w:rFonts w:ascii="Times New Roman" w:eastAsia="TT1F13o00" w:hAnsi="Times New Roman" w:cs="Times New Roman"/>
          <w:sz w:val="28"/>
          <w:szCs w:val="28"/>
        </w:rPr>
        <w:footnoteReference w:id="4"/>
      </w:r>
      <w:r w:rsidR="00A0206F" w:rsidRPr="004D3CD4">
        <w:rPr>
          <w:rFonts w:ascii="Times New Roman" w:eastAsia="Calibri" w:hAnsi="Times New Roman" w:cs="Times New Roman"/>
          <w:sz w:val="28"/>
          <w:szCs w:val="28"/>
        </w:rPr>
        <w:t xml:space="preserve"> </w:t>
      </w:r>
      <w:r w:rsidR="005238ED" w:rsidRPr="005238ED">
        <w:rPr>
          <w:rFonts w:ascii="Times New Roman" w:eastAsia="Calibri" w:hAnsi="Times New Roman" w:cs="Times New Roman"/>
          <w:b/>
          <w:sz w:val="28"/>
          <w:szCs w:val="28"/>
        </w:rPr>
        <w:t>(УД В)</w:t>
      </w:r>
      <w:r w:rsidR="004D3CD4" w:rsidRPr="005238ED">
        <w:rPr>
          <w:rFonts w:ascii="Times New Roman" w:eastAsia="Calibri" w:hAnsi="Times New Roman" w:cs="Times New Roman"/>
          <w:b/>
          <w:sz w:val="28"/>
          <w:szCs w:val="28"/>
        </w:rPr>
        <w:t>[13]</w:t>
      </w:r>
      <w:r w:rsidRPr="005238ED">
        <w:rPr>
          <w:rFonts w:ascii="Times New Roman" w:eastAsia="Calibri" w:hAnsi="Times New Roman" w:cs="Times New Roman"/>
          <w:b/>
          <w:sz w:val="28"/>
          <w:szCs w:val="28"/>
        </w:rPr>
        <w:t>.</w:t>
      </w:r>
      <w:r w:rsidRPr="00145F53">
        <w:rPr>
          <w:rFonts w:ascii="Times New Roman" w:eastAsia="Calibri" w:hAnsi="Times New Roman" w:cs="Times New Roman"/>
          <w:sz w:val="28"/>
          <w:szCs w:val="28"/>
        </w:rPr>
        <w:t xml:space="preserve"> </w:t>
      </w:r>
    </w:p>
    <w:p w:rsidR="00145F53" w:rsidRPr="00F80D29" w:rsidRDefault="00145F53" w:rsidP="00F80D29">
      <w:pPr>
        <w:autoSpaceDE w:val="0"/>
        <w:autoSpaceDN w:val="0"/>
        <w:adjustRightInd w:val="0"/>
        <w:spacing w:after="0" w:line="240" w:lineRule="auto"/>
        <w:ind w:firstLine="567"/>
        <w:jc w:val="both"/>
        <w:rPr>
          <w:rFonts w:ascii="Times New Roman" w:eastAsia="Calibri" w:hAnsi="Times New Roman" w:cs="Times New Roman"/>
          <w:sz w:val="28"/>
          <w:szCs w:val="28"/>
        </w:rPr>
      </w:pPr>
      <w:r w:rsidRPr="00F80D29">
        <w:rPr>
          <w:rFonts w:ascii="Times New Roman" w:eastAsia="TT1F13o00" w:hAnsi="Times New Roman" w:cs="Times New Roman"/>
          <w:sz w:val="28"/>
          <w:szCs w:val="28"/>
        </w:rPr>
        <w:t>У больных</w:t>
      </w:r>
      <w:r w:rsidRPr="00F80D29">
        <w:rPr>
          <w:rFonts w:ascii="Times New Roman" w:eastAsia="Calibri" w:hAnsi="Times New Roman" w:cs="Times New Roman"/>
          <w:sz w:val="28"/>
          <w:szCs w:val="28"/>
        </w:rPr>
        <w:t xml:space="preserve">, </w:t>
      </w:r>
      <w:r w:rsidRPr="00F80D29">
        <w:rPr>
          <w:rFonts w:ascii="Times New Roman" w:eastAsia="TT1F13o00" w:hAnsi="Times New Roman" w:cs="Times New Roman"/>
          <w:sz w:val="28"/>
          <w:szCs w:val="28"/>
        </w:rPr>
        <w:t>которым не могут быть назначены высокие дозы</w:t>
      </w:r>
      <w:r w:rsidR="000C787F" w:rsidRPr="00F80D29">
        <w:rPr>
          <w:rFonts w:ascii="Times New Roman" w:eastAsia="TT1F13o00" w:hAnsi="Times New Roman" w:cs="Times New Roman"/>
          <w:sz w:val="28"/>
          <w:szCs w:val="28"/>
        </w:rPr>
        <w:t xml:space="preserve"> </w:t>
      </w:r>
      <w:r w:rsidRPr="00F80D29">
        <w:rPr>
          <w:rFonts w:ascii="Times New Roman" w:eastAsia="TT1F13o00" w:hAnsi="Times New Roman" w:cs="Times New Roman"/>
          <w:sz w:val="28"/>
          <w:szCs w:val="28"/>
        </w:rPr>
        <w:t>метотрексата</w:t>
      </w:r>
      <w:r w:rsidRPr="00F80D29">
        <w:rPr>
          <w:rFonts w:ascii="Times New Roman" w:eastAsia="Calibri" w:hAnsi="Times New Roman" w:cs="Times New Roman"/>
          <w:sz w:val="28"/>
          <w:szCs w:val="28"/>
        </w:rPr>
        <w:t xml:space="preserve">, </w:t>
      </w:r>
      <w:r w:rsidRPr="00F80D29">
        <w:rPr>
          <w:rFonts w:ascii="Times New Roman" w:eastAsia="TT1F13o00" w:hAnsi="Times New Roman" w:cs="Times New Roman"/>
          <w:sz w:val="28"/>
          <w:szCs w:val="28"/>
        </w:rPr>
        <w:t>могут быть с паллиативной целью назначены</w:t>
      </w:r>
      <w:r w:rsidR="000C787F" w:rsidRPr="00F80D29">
        <w:rPr>
          <w:rFonts w:ascii="Times New Roman" w:eastAsia="TT1F13o00" w:hAnsi="Times New Roman" w:cs="Times New Roman"/>
          <w:sz w:val="28"/>
          <w:szCs w:val="28"/>
        </w:rPr>
        <w:t xml:space="preserve"> </w:t>
      </w:r>
      <w:r w:rsidR="007F7D98" w:rsidRPr="00F80D29">
        <w:rPr>
          <w:rFonts w:ascii="Times New Roman" w:eastAsia="TT1F13o00" w:hAnsi="Times New Roman" w:cs="Times New Roman"/>
          <w:sz w:val="28"/>
          <w:szCs w:val="28"/>
        </w:rPr>
        <w:t>темозоломид+/-ритукимаб</w:t>
      </w:r>
      <w:r w:rsidR="00A0206F" w:rsidRPr="00F80D29">
        <w:rPr>
          <w:rFonts w:ascii="Times New Roman" w:eastAsia="Calibri" w:hAnsi="Times New Roman" w:cs="Times New Roman"/>
          <w:sz w:val="28"/>
          <w:szCs w:val="28"/>
        </w:rPr>
        <w:t xml:space="preserve"> </w:t>
      </w:r>
      <w:r w:rsidR="004D3CD4" w:rsidRPr="00F80D29">
        <w:rPr>
          <w:rFonts w:ascii="Times New Roman" w:eastAsia="Calibri" w:hAnsi="Times New Roman" w:cs="Times New Roman"/>
          <w:b/>
          <w:sz w:val="28"/>
          <w:szCs w:val="28"/>
        </w:rPr>
        <w:t>[15]</w:t>
      </w:r>
      <w:r w:rsidRPr="00F80D29">
        <w:rPr>
          <w:rFonts w:ascii="Times New Roman" w:eastAsia="Calibri" w:hAnsi="Times New Roman" w:cs="Times New Roman"/>
          <w:b/>
          <w:sz w:val="28"/>
          <w:szCs w:val="28"/>
        </w:rPr>
        <w:t>.</w:t>
      </w:r>
    </w:p>
    <w:p w:rsidR="00145F53" w:rsidRPr="00145F53" w:rsidRDefault="00145F53" w:rsidP="00AE2AA0">
      <w:pPr>
        <w:autoSpaceDE w:val="0"/>
        <w:autoSpaceDN w:val="0"/>
        <w:adjustRightInd w:val="0"/>
        <w:spacing w:after="0" w:line="240" w:lineRule="auto"/>
        <w:jc w:val="both"/>
        <w:rPr>
          <w:rFonts w:ascii="Times New Roman" w:eastAsia="Calibri" w:hAnsi="Times New Roman" w:cs="Times New Roman"/>
          <w:sz w:val="28"/>
          <w:szCs w:val="28"/>
        </w:rPr>
      </w:pPr>
      <w:r w:rsidRPr="00F80D29">
        <w:rPr>
          <w:rFonts w:ascii="Times New Roman" w:eastAsia="TT1F13o00" w:hAnsi="Times New Roman" w:cs="Times New Roman"/>
          <w:sz w:val="28"/>
          <w:szCs w:val="28"/>
        </w:rPr>
        <w:t>В настоящее время проходят клинические исследования применения</w:t>
      </w:r>
      <w:r w:rsidR="000C787F" w:rsidRPr="00F80D29">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большого числа препаратов при ПЛЦНС</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таких как ритуксимаб</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темозоломид</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топотекан и др</w:t>
      </w:r>
      <w:r w:rsidR="00F80D29">
        <w:rPr>
          <w:rFonts w:ascii="Times New Roman" w:eastAsia="Calibri" w:hAnsi="Times New Roman" w:cs="Times New Roman"/>
          <w:sz w:val="28"/>
          <w:szCs w:val="28"/>
        </w:rPr>
        <w:t>.</w:t>
      </w:r>
    </w:p>
    <w:p w:rsidR="00145F53" w:rsidRPr="00145F53" w:rsidRDefault="00145F53" w:rsidP="004A2ABB">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145F53">
        <w:rPr>
          <w:rFonts w:ascii="Times New Roman" w:eastAsia="TT1F13o00" w:hAnsi="Times New Roman" w:cs="Times New Roman"/>
          <w:sz w:val="28"/>
          <w:szCs w:val="28"/>
        </w:rPr>
        <w:t>Данные об эффективности интратекального введения препаратов</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одновременно с системной химиотерапией неоднозначны</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Однако</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в связи с</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высоким риском осложнений и недоказанной эффективностью этого</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варианта лечения на сегодняшний день применение интратекальной или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интравентрикулярной химиотерапии вне рамок клинических исследований</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не рекомендуется</w:t>
      </w:r>
      <w:r w:rsidRPr="00145F53">
        <w:rPr>
          <w:rFonts w:ascii="Times New Roman" w:eastAsia="Calibri" w:hAnsi="Times New Roman" w:cs="Times New Roman"/>
          <w:sz w:val="28"/>
          <w:szCs w:val="28"/>
        </w:rPr>
        <w:t>.</w:t>
      </w:r>
    </w:p>
    <w:p w:rsidR="00145F53" w:rsidRPr="00145F53" w:rsidRDefault="00145F53" w:rsidP="004A2ABB">
      <w:pPr>
        <w:autoSpaceDE w:val="0"/>
        <w:autoSpaceDN w:val="0"/>
        <w:adjustRightInd w:val="0"/>
        <w:spacing w:after="0" w:line="240" w:lineRule="auto"/>
        <w:ind w:firstLine="708"/>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Применение высокодозной терапии с трансплантацией гемопоэтических</w:t>
      </w:r>
    </w:p>
    <w:p w:rsidR="00145F53" w:rsidRPr="00145F53" w:rsidRDefault="00145F53" w:rsidP="004A2ABB">
      <w:pPr>
        <w:autoSpaceDE w:val="0"/>
        <w:autoSpaceDN w:val="0"/>
        <w:adjustRightInd w:val="0"/>
        <w:spacing w:after="0" w:line="240" w:lineRule="auto"/>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стволовых клеток в качестве консолидации ремиссии считается</w:t>
      </w:r>
      <w:r w:rsidR="00FC1AA6">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перспективным, однако исследования этого метода лечения продолжаются, и</w:t>
      </w:r>
      <w:r w:rsidR="00FC1AA6">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однозначных данных о его эффективности до сих пор не получено</w:t>
      </w:r>
      <w:r w:rsidR="00A0206F" w:rsidRPr="004D3CD4">
        <w:rPr>
          <w:rFonts w:ascii="Times New Roman" w:eastAsia="Calibri" w:hAnsi="Times New Roman" w:cs="Times New Roman"/>
          <w:sz w:val="28"/>
          <w:szCs w:val="28"/>
        </w:rPr>
        <w:t xml:space="preserve"> </w:t>
      </w:r>
      <w:r w:rsidR="004D3CD4" w:rsidRPr="005238ED">
        <w:rPr>
          <w:rFonts w:ascii="Times New Roman" w:eastAsia="Calibri" w:hAnsi="Times New Roman" w:cs="Times New Roman"/>
          <w:b/>
          <w:sz w:val="28"/>
          <w:szCs w:val="28"/>
        </w:rPr>
        <w:t>[16]</w:t>
      </w:r>
      <w:r w:rsidRPr="005238ED">
        <w:rPr>
          <w:rFonts w:ascii="Times New Roman" w:eastAsia="TT1F13o00" w:hAnsi="Times New Roman" w:cs="Times New Roman"/>
          <w:b/>
          <w:sz w:val="28"/>
          <w:szCs w:val="28"/>
        </w:rPr>
        <w:t>.</w:t>
      </w:r>
    </w:p>
    <w:p w:rsidR="00145F53" w:rsidRPr="00145F53" w:rsidRDefault="00145F53" w:rsidP="00CE5071">
      <w:pPr>
        <w:spacing w:after="0" w:line="240" w:lineRule="auto"/>
        <w:jc w:val="center"/>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Терапия рефрактерных и рецидивирующих форм</w:t>
      </w:r>
      <w:r w:rsidR="004A2ABB">
        <w:rPr>
          <w:rFonts w:ascii="Times New Roman" w:hAnsi="Times New Roman" w:cs="Times New Roman"/>
          <w:b/>
          <w:sz w:val="28"/>
          <w:szCs w:val="28"/>
          <w:lang w:eastAsia="en-US"/>
        </w:rPr>
        <w:t>:</w:t>
      </w:r>
    </w:p>
    <w:p w:rsidR="00145F53" w:rsidRPr="00145F53" w:rsidRDefault="00145F53" w:rsidP="00AE2AA0">
      <w:pPr>
        <w:spacing w:after="0" w:line="240" w:lineRule="auto"/>
        <w:ind w:firstLine="284"/>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Согласно данным мировой литературы, единого мнения о лечении пациентов с рефрактерными и рецидивирующими формами на данный момент нет.  Тактика ведения этих пациентов, по большей части, определяется исходя из возраста и соматического статуса,  эффективности предыдущего лечения и длительности ремиссии.</w:t>
      </w:r>
    </w:p>
    <w:p w:rsidR="00F80D29" w:rsidRDefault="00F80D29" w:rsidP="00AE2AA0">
      <w:pPr>
        <w:spacing w:after="0" w:line="240" w:lineRule="auto"/>
        <w:rPr>
          <w:rFonts w:ascii="Times New Roman" w:hAnsi="Times New Roman" w:cs="Times New Roman"/>
          <w:b/>
          <w:sz w:val="24"/>
          <w:szCs w:val="24"/>
          <w:lang w:eastAsia="en-US"/>
        </w:rPr>
      </w:pPr>
    </w:p>
    <w:p w:rsidR="00145F53" w:rsidRPr="00F80D29" w:rsidRDefault="00F80D29" w:rsidP="00AE2AA0">
      <w:pPr>
        <w:spacing w:after="0" w:line="240" w:lineRule="auto"/>
        <w:rPr>
          <w:rFonts w:ascii="Times New Roman" w:hAnsi="Times New Roman" w:cs="Times New Roman"/>
          <w:b/>
          <w:sz w:val="24"/>
          <w:szCs w:val="24"/>
          <w:lang w:eastAsia="en-US"/>
        </w:rPr>
      </w:pPr>
      <w:r w:rsidRPr="00F80D29">
        <w:rPr>
          <w:rFonts w:ascii="Times New Roman" w:hAnsi="Times New Roman" w:cs="Times New Roman"/>
          <w:noProof/>
          <w:sz w:val="24"/>
          <w:szCs w:val="24"/>
          <w:lang w:val="ru-RU" w:eastAsia="ru-RU"/>
        </w:rPr>
        <w:drawing>
          <wp:anchor distT="0" distB="0" distL="114300" distR="114300" simplePos="0" relativeHeight="251659264" behindDoc="1" locked="0" layoutInCell="1" allowOverlap="1" wp14:anchorId="23D7BA6D" wp14:editId="2617B0F4">
            <wp:simplePos x="0" y="0"/>
            <wp:positionH relativeFrom="column">
              <wp:posOffset>-107315</wp:posOffset>
            </wp:positionH>
            <wp:positionV relativeFrom="paragraph">
              <wp:posOffset>249224</wp:posOffset>
            </wp:positionV>
            <wp:extent cx="6400800" cy="3214370"/>
            <wp:effectExtent l="0" t="0" r="0" b="5080"/>
            <wp:wrapTight wrapText="bothSides">
              <wp:wrapPolygon edited="0">
                <wp:start x="0" y="0"/>
                <wp:lineTo x="0" y="21506"/>
                <wp:lineTo x="21536" y="21506"/>
                <wp:lineTo x="21536"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214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5F53" w:rsidRPr="00F80D29">
        <w:rPr>
          <w:rFonts w:ascii="Times New Roman" w:hAnsi="Times New Roman" w:cs="Times New Roman"/>
          <w:b/>
          <w:sz w:val="24"/>
          <w:szCs w:val="24"/>
          <w:lang w:eastAsia="en-US"/>
        </w:rPr>
        <w:t>Алгоритм лечения рефрактерных и рецидивирующих форм</w:t>
      </w:r>
      <w:r w:rsidR="000E32C4" w:rsidRPr="00F80D29">
        <w:rPr>
          <w:rFonts w:ascii="Times New Roman" w:hAnsi="Times New Roman" w:cs="Times New Roman"/>
          <w:b/>
          <w:sz w:val="24"/>
          <w:szCs w:val="24"/>
          <w:lang w:eastAsia="en-US"/>
        </w:rPr>
        <w:t xml:space="preserve"> [11]</w:t>
      </w:r>
    </w:p>
    <w:p w:rsidR="00145F53" w:rsidRPr="00145F53" w:rsidRDefault="00145F53" w:rsidP="00AE2AA0">
      <w:pPr>
        <w:spacing w:after="0" w:line="240" w:lineRule="auto"/>
        <w:rPr>
          <w:rFonts w:ascii="Times New Roman" w:hAnsi="Times New Roman" w:cs="Times New Roman"/>
          <w:sz w:val="28"/>
          <w:szCs w:val="28"/>
          <w:lang w:eastAsia="en-US"/>
        </w:rPr>
      </w:pPr>
    </w:p>
    <w:p w:rsidR="00145F53" w:rsidRPr="00145F53" w:rsidRDefault="00145F53" w:rsidP="00AE2AA0">
      <w:pPr>
        <w:spacing w:after="0" w:line="240" w:lineRule="auto"/>
        <w:ind w:firstLine="284"/>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Если в качестве инициальной терапии пациент получил облучение головного мозга, то он может быть рассмотрен в качестве кандидата на аутоТГСК. </w:t>
      </w:r>
    </w:p>
    <w:p w:rsidR="00145F53" w:rsidRPr="00145F53" w:rsidRDefault="00145F53" w:rsidP="00AE2AA0">
      <w:pPr>
        <w:spacing w:after="0" w:line="240" w:lineRule="auto"/>
        <w:ind w:firstLine="284"/>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У пациентов получивших ранее высокодозный метотрексат (в монотерапии и в комбинации с другими препаратами), терапия в рецидиве определяется в зависимости от длительности ответа на предыдущую терапию.  Если продолжительность ремиссии</w:t>
      </w:r>
      <w:r w:rsidR="00F46B84">
        <w:rPr>
          <w:rFonts w:ascii="Times New Roman" w:hAnsi="Times New Roman" w:cs="Times New Roman"/>
          <w:sz w:val="28"/>
          <w:szCs w:val="28"/>
          <w:lang w:val="ru-RU" w:eastAsia="en-US"/>
        </w:rPr>
        <w:t xml:space="preserve"> </w:t>
      </w:r>
      <w:r w:rsidRPr="00145F53">
        <w:rPr>
          <w:rFonts w:ascii="Times New Roman" w:hAnsi="Times New Roman" w:cs="Times New Roman"/>
          <w:sz w:val="28"/>
          <w:szCs w:val="28"/>
          <w:lang w:eastAsia="en-US"/>
        </w:rPr>
        <w:t>составляет более 12 месяцев и отсутствуют противопоказания к проведению высокодозных курсов химиотерапии, то рассматриваются варианты: либо проводиться инициальная терапия высокодозным метотрексатом, либо  обсуждается вопрос о возможности проведения ВДХТ+аутоТГСК. В случае рефрактерной формы заболевания или рецидива в течение менее 12 месяцев после достижения ответа, то исходя из возраста и соматического статуса рассматриваются различные варианты лучевой терапии, а также возможность проведения аутологичной трансплантации.</w:t>
      </w:r>
    </w:p>
    <w:p w:rsidR="00145F53" w:rsidRPr="00145F53" w:rsidRDefault="00145F53" w:rsidP="00AE2AA0">
      <w:pPr>
        <w:spacing w:after="0" w:line="240" w:lineRule="auto"/>
        <w:ind w:firstLine="284"/>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Если пациенту ранее проводилась аутоТКМ и длительность достигнутого ответа составила более 12 месяцев, то не исключается возможность проведения повторной аутоТГСК. В случае если достигнутый ответ на клеточную терапию сохранялся менее 12 месяцев терапией выбора является облучение головного мозга.</w:t>
      </w:r>
    </w:p>
    <w:p w:rsidR="009B0EC9" w:rsidRPr="00AE2AA0" w:rsidRDefault="009B0EC9" w:rsidP="004A2ABB">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9B0EC9">
        <w:rPr>
          <w:rFonts w:ascii="Times New Roman" w:eastAsia="Calibri" w:hAnsi="Times New Roman" w:cs="Times New Roman"/>
          <w:b/>
          <w:sz w:val="28"/>
          <w:szCs w:val="28"/>
        </w:rPr>
        <w:t>Лучевая терапия</w:t>
      </w:r>
      <w:r w:rsidR="00A0206F" w:rsidRPr="002B3523">
        <w:rPr>
          <w:rFonts w:ascii="Times New Roman" w:eastAsia="Calibri" w:hAnsi="Times New Roman" w:cs="Times New Roman"/>
          <w:sz w:val="28"/>
          <w:szCs w:val="28"/>
        </w:rPr>
        <w:t xml:space="preserve"> </w:t>
      </w:r>
      <w:r w:rsidR="005238ED" w:rsidRPr="005238ED">
        <w:rPr>
          <w:rFonts w:ascii="Times New Roman" w:eastAsia="Calibri" w:hAnsi="Times New Roman" w:cs="Times New Roman"/>
          <w:b/>
          <w:sz w:val="28"/>
          <w:szCs w:val="28"/>
        </w:rPr>
        <w:t xml:space="preserve">(УД В) </w:t>
      </w:r>
      <w:r w:rsidR="004D3CD4" w:rsidRPr="005238ED">
        <w:rPr>
          <w:rFonts w:ascii="Times New Roman" w:eastAsia="Calibri" w:hAnsi="Times New Roman" w:cs="Times New Roman"/>
          <w:b/>
          <w:sz w:val="28"/>
          <w:szCs w:val="28"/>
        </w:rPr>
        <w:t>[17][18][19]</w:t>
      </w:r>
      <w:r w:rsidR="004A2ABB" w:rsidRPr="005238ED">
        <w:rPr>
          <w:rFonts w:ascii="Times New Roman" w:eastAsia="Calibri" w:hAnsi="Times New Roman" w:cs="Times New Roman"/>
          <w:b/>
          <w:sz w:val="28"/>
          <w:szCs w:val="28"/>
        </w:rPr>
        <w:t>:</w:t>
      </w:r>
    </w:p>
    <w:p w:rsidR="009B0EC9" w:rsidRPr="009B0EC9" w:rsidRDefault="009B0EC9" w:rsidP="00AE2AA0">
      <w:pPr>
        <w:autoSpaceDE w:val="0"/>
        <w:autoSpaceDN w:val="0"/>
        <w:adjustRightInd w:val="0"/>
        <w:spacing w:after="0" w:line="240" w:lineRule="auto"/>
        <w:ind w:firstLine="284"/>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Лимфомы ЦНС являются высоко радиочувствительными опухолями.</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Как правило, ЛТ применяется после завер</w:t>
      </w:r>
      <w:r w:rsidR="002B3523">
        <w:rPr>
          <w:rFonts w:ascii="Times New Roman" w:eastAsia="TT1F13o00" w:hAnsi="Times New Roman" w:cs="Times New Roman"/>
          <w:sz w:val="28"/>
          <w:szCs w:val="28"/>
        </w:rPr>
        <w:t>шения химиотерапии и проводится</w:t>
      </w:r>
      <w:r w:rsidRPr="009B0EC9">
        <w:rPr>
          <w:rFonts w:ascii="Times New Roman" w:eastAsia="TT1F13o00" w:hAnsi="Times New Roman" w:cs="Times New Roman"/>
          <w:sz w:val="28"/>
          <w:szCs w:val="28"/>
        </w:rPr>
        <w:t xml:space="preserve"> целью консолидации. В связи с диффузно-инфильтративной природой</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ПЛЦНС и частым вовлечением в процесс орбиты, ЛТ должна проводиться навесь головн</w:t>
      </w:r>
      <w:r w:rsidR="004375DA">
        <w:rPr>
          <w:rFonts w:ascii="Times New Roman" w:eastAsia="TT1F13o00" w:hAnsi="Times New Roman" w:cs="Times New Roman"/>
          <w:sz w:val="28"/>
          <w:szCs w:val="28"/>
        </w:rPr>
        <w:t>ой</w:t>
      </w:r>
      <w:r w:rsidR="005238ED">
        <w:rPr>
          <w:rFonts w:ascii="Times New Roman" w:eastAsia="TT1F13o00" w:hAnsi="Times New Roman" w:cs="Times New Roman"/>
          <w:sz w:val="28"/>
          <w:szCs w:val="28"/>
        </w:rPr>
        <w:t xml:space="preserve"> мозг, с включением глаз</w:t>
      </w:r>
      <w:r w:rsidRPr="009B0EC9">
        <w:rPr>
          <w:rFonts w:ascii="Times New Roman" w:eastAsia="TT1F13o00" w:hAnsi="Times New Roman" w:cs="Times New Roman"/>
          <w:sz w:val="28"/>
          <w:szCs w:val="28"/>
        </w:rPr>
        <w:t>.</w:t>
      </w:r>
    </w:p>
    <w:p w:rsidR="009B0EC9" w:rsidRPr="009B0EC9" w:rsidRDefault="009B0EC9" w:rsidP="00AE2AA0">
      <w:pPr>
        <w:autoSpaceDE w:val="0"/>
        <w:autoSpaceDN w:val="0"/>
        <w:adjustRightInd w:val="0"/>
        <w:spacing w:after="0" w:line="240" w:lineRule="auto"/>
        <w:ind w:firstLine="284"/>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Обычно используется стандартное фракционирование РОД-2 Гр 5 раз в</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неделю. При достижении полной регрессии опухолевых узлов после</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химиотерапии СОД составляет 30-36 Гр; при частичной регрессии тактика</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лечения определяется индивидуально (подведение СОД на весь головной</w:t>
      </w:r>
      <w:r w:rsidR="00F46B84">
        <w:rPr>
          <w:rFonts w:ascii="Times New Roman" w:eastAsia="TT1F13o00" w:hAnsi="Times New Roman" w:cs="Times New Roman"/>
          <w:sz w:val="28"/>
          <w:szCs w:val="28"/>
          <w:lang w:val="ru-RU"/>
        </w:rPr>
        <w:t xml:space="preserve"> </w:t>
      </w:r>
      <w:r w:rsidRPr="009B0EC9">
        <w:rPr>
          <w:rFonts w:ascii="Times New Roman" w:eastAsia="TT1F13o00" w:hAnsi="Times New Roman" w:cs="Times New Roman"/>
          <w:sz w:val="28"/>
          <w:szCs w:val="28"/>
        </w:rPr>
        <w:t>мозг 36-44 Гр при наличии мультифокального поражения; СОД 30-36 Гр навесь объём головного мозга, затем локальное облучение крупных илиугрожающих жизни опухолевых узлов до 36-44 Гр). ЛТ на весь головноймозг проводится с двух боковых полей с экранированием лицевого скелета, ана отдельные очаги выполняется с нескольких направлений.</w:t>
      </w:r>
    </w:p>
    <w:p w:rsidR="009B0EC9" w:rsidRPr="009B0EC9" w:rsidRDefault="009B0EC9" w:rsidP="00AE2AA0">
      <w:pPr>
        <w:autoSpaceDE w:val="0"/>
        <w:autoSpaceDN w:val="0"/>
        <w:adjustRightInd w:val="0"/>
        <w:spacing w:after="0" w:line="240" w:lineRule="auto"/>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 xml:space="preserve">В редких случаях для больных, у которых невозможно проведениехимиотерапии, возможно назначение лучевой терапии в монорежиме, СОД40-50 Гр. В аналогичном режиме можно проводить ЛТ больным, </w:t>
      </w:r>
      <w:r w:rsidR="004A2ABB" w:rsidRPr="009B0EC9">
        <w:rPr>
          <w:rFonts w:ascii="Times New Roman" w:eastAsia="TT1F13o00" w:hAnsi="Times New Roman" w:cs="Times New Roman"/>
          <w:sz w:val="28"/>
          <w:szCs w:val="28"/>
        </w:rPr>
        <w:t>не ответившим</w:t>
      </w:r>
      <w:r w:rsidRPr="009B0EC9">
        <w:rPr>
          <w:rFonts w:ascii="Times New Roman" w:eastAsia="TT1F13o00" w:hAnsi="Times New Roman" w:cs="Times New Roman"/>
          <w:sz w:val="28"/>
          <w:szCs w:val="28"/>
        </w:rPr>
        <w:t xml:space="preserve"> на химиотерапию</w:t>
      </w:r>
      <w:r>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Поздним лучевым повреждением при ЛТ всего головного мозга являетсянейротоксичность. Риск её развития низкий у б</w:t>
      </w:r>
      <w:r>
        <w:rPr>
          <w:rFonts w:ascii="Times New Roman" w:eastAsia="TT1F13o00" w:hAnsi="Times New Roman" w:cs="Times New Roman"/>
          <w:sz w:val="28"/>
          <w:szCs w:val="28"/>
        </w:rPr>
        <w:t>ольных моложе 60 лет (около8%).</w:t>
      </w:r>
    </w:p>
    <w:p w:rsidR="00145F53" w:rsidRPr="00617B78" w:rsidRDefault="00145F53" w:rsidP="00F80D29">
      <w:pPr>
        <w:spacing w:after="0" w:line="240" w:lineRule="auto"/>
        <w:jc w:val="center"/>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Лечение ПЛЦНС у пожилых и соматически ослабленных пациентов</w:t>
      </w:r>
      <w:r w:rsidR="005B1812">
        <w:rPr>
          <w:rFonts w:ascii="Times New Roman" w:hAnsi="Times New Roman" w:cs="Times New Roman"/>
          <w:b/>
          <w:sz w:val="28"/>
          <w:szCs w:val="28"/>
          <w:lang w:eastAsia="en-US"/>
        </w:rPr>
        <w:t xml:space="preserve"> [</w:t>
      </w:r>
      <w:r w:rsidR="005B1812" w:rsidRPr="005B1812">
        <w:rPr>
          <w:rFonts w:ascii="Times New Roman" w:hAnsi="Times New Roman" w:cs="Times New Roman"/>
          <w:b/>
          <w:sz w:val="28"/>
          <w:szCs w:val="28"/>
          <w:lang w:eastAsia="en-US"/>
        </w:rPr>
        <w:t>6</w:t>
      </w:r>
      <w:r w:rsidR="00617B78" w:rsidRPr="00617B78">
        <w:rPr>
          <w:rFonts w:ascii="Times New Roman" w:hAnsi="Times New Roman" w:cs="Times New Roman"/>
          <w:b/>
          <w:sz w:val="28"/>
          <w:szCs w:val="28"/>
          <w:lang w:eastAsia="en-US"/>
        </w:rPr>
        <w:t>]</w:t>
      </w:r>
      <w:r w:rsidR="004A2ABB">
        <w:rPr>
          <w:rFonts w:ascii="Times New Roman" w:hAnsi="Times New Roman" w:cs="Times New Roman"/>
          <w:b/>
          <w:sz w:val="28"/>
          <w:szCs w:val="28"/>
          <w:lang w:eastAsia="en-US"/>
        </w:rPr>
        <w:t>:</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Пожилой возраст является независимым отрицательным прогностическим фактором. И несмотря на то, что лучевая терапия головного мозга приводит к частоте ответов &gt;90%, это лечение сопряжено с высокой частотой рецидивов и отдаленным проявлениям нейротоксичности. Применение режимов  химиотерапии на основе высокодозного  метотрексата улучшает медиану выживаемости с 10-16 месяцев при ЛТ в монорежиме до 30 месяцев при применении высокодозного метотрексата.</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Как и случае с лучевой терапией, эффективность </w:t>
      </w:r>
      <w:r w:rsidR="002B3523">
        <w:rPr>
          <w:rFonts w:ascii="Times New Roman" w:hAnsi="Times New Roman" w:cs="Times New Roman"/>
          <w:sz w:val="28"/>
          <w:szCs w:val="28"/>
          <w:lang w:eastAsia="en-US"/>
        </w:rPr>
        <w:t>ХТ</w:t>
      </w:r>
      <w:r w:rsidRPr="00145F53">
        <w:rPr>
          <w:rFonts w:ascii="Times New Roman" w:hAnsi="Times New Roman" w:cs="Times New Roman"/>
          <w:sz w:val="28"/>
          <w:szCs w:val="28"/>
          <w:lang w:eastAsia="en-US"/>
        </w:rPr>
        <w:t xml:space="preserve"> не приемлема по сравнению с токсичностью для пожилых пациентов. </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Применение метотрексата в монорежиме может иметь меньше токсических эффектов связанных с лечением, чем комбинированная химиотерапия. Тем не менеевысокие дозы метотрексата (≥3500мг/м2) представляют собой агрессивную схему лечения , которая требует большого объема гидратационной терапии, что однако негативно сказывается на пациентах пожилого возраста с тяжелыми сопутствующими патологиями.</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Для пациентов пожилого возраста и коморбитным фоном наиболее приемлемым режимом терапии является ритуксимаб+/-темозоломид. Данный режим также будет предпочтителен для пациентов с нарушением функции почек, так как темозоломид не нефротоксичен. </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В заключении стоит отметить что сочетание ритуксимаба и темозоломида продемонстрировало эффективность и при лечении рефрактерных и рецидивирующих ПЛЦНС.</w:t>
      </w:r>
    </w:p>
    <w:p w:rsidR="00145F53" w:rsidRPr="00AE2AA0" w:rsidRDefault="00145F53" w:rsidP="00A0206F">
      <w:pPr>
        <w:spacing w:after="0" w:line="240" w:lineRule="auto"/>
        <w:jc w:val="center"/>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Поддерживающая терапия</w:t>
      </w:r>
      <w:r w:rsidR="005B1812">
        <w:rPr>
          <w:rFonts w:ascii="Times New Roman" w:hAnsi="Times New Roman" w:cs="Times New Roman"/>
          <w:b/>
          <w:sz w:val="28"/>
          <w:szCs w:val="28"/>
          <w:lang w:eastAsia="en-US"/>
        </w:rPr>
        <w:t xml:space="preserve"> </w:t>
      </w:r>
      <w:r w:rsidR="005B1812">
        <w:rPr>
          <w:rFonts w:ascii="Times New Roman" w:eastAsia="Calibri" w:hAnsi="Times New Roman" w:cs="Times New Roman"/>
          <w:b/>
          <w:sz w:val="28"/>
          <w:szCs w:val="28"/>
        </w:rPr>
        <w:t>(УД С</w:t>
      </w:r>
      <w:r w:rsidR="005B1812" w:rsidRPr="005238ED">
        <w:rPr>
          <w:rFonts w:ascii="Times New Roman" w:eastAsia="Calibri" w:hAnsi="Times New Roman" w:cs="Times New Roman"/>
          <w:b/>
          <w:sz w:val="28"/>
          <w:szCs w:val="28"/>
        </w:rPr>
        <w:t xml:space="preserve">) </w:t>
      </w:r>
      <w:r w:rsidR="005B1812">
        <w:rPr>
          <w:rFonts w:ascii="Times New Roman" w:hAnsi="Times New Roman" w:cs="Times New Roman"/>
          <w:b/>
          <w:sz w:val="28"/>
          <w:szCs w:val="28"/>
          <w:lang w:eastAsia="en-US"/>
        </w:rPr>
        <w:t>[</w:t>
      </w:r>
      <w:r w:rsidR="005B1812" w:rsidRPr="00977F87">
        <w:rPr>
          <w:rFonts w:ascii="Times New Roman" w:hAnsi="Times New Roman" w:cs="Times New Roman"/>
          <w:b/>
          <w:sz w:val="28"/>
          <w:szCs w:val="28"/>
          <w:lang w:val="ru-RU" w:eastAsia="en-US"/>
        </w:rPr>
        <w:t>30</w:t>
      </w:r>
      <w:r w:rsidR="005B1812">
        <w:rPr>
          <w:rFonts w:ascii="Times New Roman" w:hAnsi="Times New Roman" w:cs="Times New Roman"/>
          <w:b/>
          <w:sz w:val="28"/>
          <w:szCs w:val="28"/>
          <w:lang w:eastAsia="en-US"/>
        </w:rPr>
        <w:t>][</w:t>
      </w:r>
      <w:r w:rsidR="005B1812" w:rsidRPr="00977F87">
        <w:rPr>
          <w:rFonts w:ascii="Times New Roman" w:hAnsi="Times New Roman" w:cs="Times New Roman"/>
          <w:b/>
          <w:sz w:val="28"/>
          <w:szCs w:val="28"/>
          <w:lang w:val="ru-RU" w:eastAsia="en-US"/>
        </w:rPr>
        <w:t>31</w:t>
      </w:r>
      <w:r w:rsidR="00617B78" w:rsidRPr="00AE2AA0">
        <w:rPr>
          <w:rFonts w:ascii="Times New Roman" w:hAnsi="Times New Roman" w:cs="Times New Roman"/>
          <w:b/>
          <w:sz w:val="28"/>
          <w:szCs w:val="28"/>
          <w:lang w:eastAsia="en-US"/>
        </w:rPr>
        <w:t>]</w:t>
      </w:r>
      <w:r w:rsidR="004A2ABB">
        <w:rPr>
          <w:rFonts w:ascii="Times New Roman" w:hAnsi="Times New Roman" w:cs="Times New Roman"/>
          <w:b/>
          <w:sz w:val="28"/>
          <w:szCs w:val="28"/>
          <w:lang w:eastAsia="en-US"/>
        </w:rPr>
        <w:t>:</w:t>
      </w:r>
    </w:p>
    <w:p w:rsidR="00145F53" w:rsidRPr="00145F53" w:rsidRDefault="00145F53" w:rsidP="00AE2AA0">
      <w:pPr>
        <w:spacing w:after="0" w:line="240" w:lineRule="auto"/>
        <w:rPr>
          <w:rFonts w:ascii="Times New Roman" w:hAnsi="Times New Roman" w:cs="Times New Roman"/>
          <w:sz w:val="28"/>
          <w:szCs w:val="28"/>
          <w:lang w:eastAsia="en-US"/>
        </w:rPr>
      </w:pPr>
      <w:r w:rsidRPr="00145F53">
        <w:rPr>
          <w:rFonts w:ascii="Times New Roman" w:hAnsi="Times New Roman" w:cs="Times New Roman"/>
          <w:sz w:val="28"/>
          <w:szCs w:val="28"/>
          <w:lang w:eastAsia="en-US"/>
        </w:rPr>
        <w:t>В качестве поддержки рассматривается монотерапия</w:t>
      </w:r>
      <w:r w:rsidR="005238ED">
        <w:rPr>
          <w:rFonts w:ascii="Times New Roman" w:hAnsi="Times New Roman" w:cs="Times New Roman"/>
          <w:sz w:val="28"/>
          <w:szCs w:val="28"/>
          <w:lang w:eastAsia="en-US"/>
        </w:rPr>
        <w:t xml:space="preserve"> </w:t>
      </w:r>
      <w:r w:rsidRPr="00145F53">
        <w:rPr>
          <w:rFonts w:ascii="Times New Roman" w:hAnsi="Times New Roman" w:cs="Times New Roman"/>
          <w:sz w:val="28"/>
          <w:szCs w:val="28"/>
          <w:lang w:eastAsia="en-US"/>
        </w:rPr>
        <w:t>темозоломидом  из расчета 150 мг/м2 с 1 по 5 день курса, цикл повторяется каждый 28 день цикла. Рекомендуется проведение до 4-6ти циклов по данной схеме.</w:t>
      </w:r>
    </w:p>
    <w:p w:rsidR="00F06AFF" w:rsidRPr="005238ED" w:rsidRDefault="00F06AFF" w:rsidP="00A0206F">
      <w:pPr>
        <w:spacing w:after="0" w:line="240" w:lineRule="auto"/>
        <w:jc w:val="center"/>
        <w:rPr>
          <w:rFonts w:ascii="Times New Roman" w:hAnsi="Times New Roman"/>
          <w:b/>
          <w:sz w:val="28"/>
          <w:szCs w:val="28"/>
        </w:rPr>
      </w:pPr>
      <w:r w:rsidRPr="005238ED">
        <w:rPr>
          <w:rFonts w:ascii="Times New Roman" w:hAnsi="Times New Roman"/>
          <w:b/>
          <w:sz w:val="28"/>
          <w:szCs w:val="28"/>
        </w:rPr>
        <w:t>Трансплантация</w:t>
      </w:r>
      <w:r w:rsidR="00A0206F" w:rsidRPr="005238ED">
        <w:rPr>
          <w:rFonts w:ascii="Times New Roman" w:eastAsia="Calibri" w:hAnsi="Times New Roman" w:cs="Times New Roman"/>
          <w:b/>
          <w:sz w:val="28"/>
          <w:szCs w:val="28"/>
        </w:rPr>
        <w:t xml:space="preserve"> </w:t>
      </w:r>
      <w:r w:rsidR="005238ED">
        <w:rPr>
          <w:rFonts w:ascii="Times New Roman" w:eastAsia="Calibri" w:hAnsi="Times New Roman" w:cs="Times New Roman"/>
          <w:b/>
          <w:sz w:val="28"/>
          <w:szCs w:val="28"/>
        </w:rPr>
        <w:t>(УД С</w:t>
      </w:r>
      <w:r w:rsidR="005238ED" w:rsidRPr="005238ED">
        <w:rPr>
          <w:rFonts w:ascii="Times New Roman" w:eastAsia="Calibri" w:hAnsi="Times New Roman" w:cs="Times New Roman"/>
          <w:b/>
          <w:sz w:val="28"/>
          <w:szCs w:val="28"/>
        </w:rPr>
        <w:t xml:space="preserve">) </w:t>
      </w:r>
      <w:r w:rsidR="004D3CD4" w:rsidRPr="005238ED">
        <w:rPr>
          <w:rFonts w:ascii="Times New Roman" w:eastAsia="Calibri" w:hAnsi="Times New Roman" w:cs="Times New Roman"/>
          <w:b/>
          <w:sz w:val="28"/>
          <w:szCs w:val="28"/>
        </w:rPr>
        <w:t>[21]</w:t>
      </w:r>
      <w:r w:rsidR="000C26A1" w:rsidRPr="005238ED">
        <w:rPr>
          <w:rFonts w:ascii="Times New Roman" w:hAnsi="Times New Roman" w:cs="Times New Roman"/>
          <w:b/>
          <w:sz w:val="28"/>
          <w:szCs w:val="28"/>
        </w:rPr>
        <w:t>:</w:t>
      </w:r>
    </w:p>
    <w:p w:rsidR="009B0EC9" w:rsidRPr="004375DA" w:rsidRDefault="009B0EC9" w:rsidP="00AE2AA0">
      <w:pPr>
        <w:pStyle w:val="a0"/>
        <w:numPr>
          <w:ilvl w:val="0"/>
          <w:numId w:val="0"/>
        </w:numPr>
        <w:spacing w:before="0" w:after="0" w:line="240" w:lineRule="auto"/>
        <w:ind w:left="360" w:firstLine="349"/>
        <w:rPr>
          <w:rFonts w:ascii="Times New Roman" w:hAnsi="Times New Roman"/>
          <w:b/>
          <w:sz w:val="28"/>
          <w:szCs w:val="28"/>
          <w:lang w:val="ru-RU"/>
        </w:rPr>
      </w:pPr>
      <w:r w:rsidRPr="004375DA">
        <w:rPr>
          <w:rFonts w:ascii="Times New Roman" w:hAnsi="Times New Roman"/>
          <w:b/>
          <w:sz w:val="28"/>
          <w:szCs w:val="28"/>
          <w:lang w:val="ru-RU"/>
        </w:rPr>
        <w:t>Аутологичная трансплантации г</w:t>
      </w:r>
      <w:r w:rsidR="004A2ABB">
        <w:rPr>
          <w:rFonts w:ascii="Times New Roman" w:hAnsi="Times New Roman"/>
          <w:b/>
          <w:sz w:val="28"/>
          <w:szCs w:val="28"/>
          <w:lang w:val="ru-RU"/>
        </w:rPr>
        <w:t>емопоэтических стволовых клеток</w:t>
      </w:r>
    </w:p>
    <w:p w:rsidR="009B0EC9" w:rsidRPr="004375DA" w:rsidRDefault="009B0EC9" w:rsidP="004A2ABB">
      <w:pPr>
        <w:autoSpaceDE w:val="0"/>
        <w:autoSpaceDN w:val="0"/>
        <w:adjustRightInd w:val="0"/>
        <w:spacing w:after="0" w:line="240" w:lineRule="auto"/>
        <w:ind w:firstLine="360"/>
        <w:jc w:val="both"/>
        <w:rPr>
          <w:rFonts w:ascii="Times New Roman" w:eastAsia="TT1F13o00" w:hAnsi="Times New Roman" w:cs="Times New Roman"/>
          <w:sz w:val="28"/>
          <w:szCs w:val="28"/>
        </w:rPr>
      </w:pPr>
      <w:r w:rsidRPr="004375DA">
        <w:rPr>
          <w:rFonts w:ascii="Times New Roman" w:eastAsia="TT1F13o00" w:hAnsi="Times New Roman" w:cs="Times New Roman"/>
          <w:sz w:val="28"/>
          <w:szCs w:val="28"/>
        </w:rPr>
        <w:t>Высокодозная  химиотерапия с поддержкой аутологичных</w:t>
      </w:r>
      <w:r w:rsidR="00FC1AA6">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гемопоэтических</w:t>
      </w:r>
      <w:r w:rsidR="00FC1AA6">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стволовых клеток в качестве консолидирующего лечения считается весьма</w:t>
      </w:r>
      <w:r w:rsidR="0041752A" w:rsidRPr="0041752A">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перспективным методом. Большинство описанных стратегий консолидации ремиссии включаются в себя полное облучение головного мозга, данная тактика одна из самых распространенных. Наиболее значимые альтернативы ЛТ являются высокие дозы химиотерапии при поддержке аутотрансплантаци</w:t>
      </w:r>
      <w:r w:rsidR="00F46B84">
        <w:rPr>
          <w:rFonts w:ascii="Times New Roman" w:eastAsia="TT1F13o00" w:hAnsi="Times New Roman" w:cs="Times New Roman"/>
          <w:sz w:val="28"/>
          <w:szCs w:val="28"/>
          <w:lang w:val="ru-RU"/>
        </w:rPr>
        <w:t>ей</w:t>
      </w:r>
      <w:r w:rsidRPr="004375DA">
        <w:rPr>
          <w:rFonts w:ascii="Times New Roman" w:eastAsia="TT1F13o00" w:hAnsi="Times New Roman" w:cs="Times New Roman"/>
          <w:sz w:val="28"/>
          <w:szCs w:val="28"/>
        </w:rPr>
        <w:t xml:space="preserve"> стволовых клеток или немиелоаблативные  режимы кондиционирования с последующей трансплантацией аутоГСК. Кроме того, ВДХТ+аутоГСК является единственной альтернативной стратегией лучевой терапии, описанной в текущих рандомизированных исследованиях. Основанием использования ВДХТ+аутоТГСК у больных ПЛЦНС основано на том, что достижение терапевтических концентраций препаратов в головном и спинном мозге может способствовать устранению остаточных опухолевых и химиорезистентных клеток. Мировой опыт применения ВДХТ+аутоТГСК ограничен несколькими рандомизированными исследованиями, результаты которых в целом являются обнадеживающими, в по-большей части среди при использование Тиотепа-содержащих режимов кондиционирования, как у первично-диагносцированных  так и у рецидивирующих ПЛНЦС. Тем не менее, ряд вопросов об эффективности и целесообразности ВДХТ+аутоТГСК для ПЛЦНС, а также кто является лучшим кандидатом для процедуры, оптимальные режимы кондиционирования и время оценки ответа и предикторы отдаленных последствий  - остаются без ответа. </w:t>
      </w:r>
    </w:p>
    <w:p w:rsidR="009B0EC9" w:rsidRDefault="009B0EC9" w:rsidP="00AE2AA0">
      <w:pPr>
        <w:autoSpaceDE w:val="0"/>
        <w:autoSpaceDN w:val="0"/>
        <w:adjustRightInd w:val="0"/>
        <w:spacing w:after="0" w:line="240" w:lineRule="auto"/>
        <w:jc w:val="both"/>
        <w:rPr>
          <w:rFonts w:ascii="Times New Roman" w:eastAsia="TT1F13o00" w:hAnsi="Times New Roman" w:cs="Times New Roman"/>
          <w:sz w:val="28"/>
          <w:szCs w:val="28"/>
        </w:rPr>
      </w:pPr>
      <w:r w:rsidRPr="004375DA">
        <w:rPr>
          <w:rFonts w:ascii="Times New Roman" w:eastAsia="TT1F13o00" w:hAnsi="Times New Roman" w:cs="Times New Roman"/>
          <w:sz w:val="28"/>
          <w:szCs w:val="28"/>
        </w:rPr>
        <w:t xml:space="preserve">Применение данного метода при рефрактерных и рецидивирующих ПЛЦНС рассматривается в качестве терапевтической опции. </w:t>
      </w:r>
    </w:p>
    <w:p w:rsidR="00B006D1" w:rsidRPr="004375DA" w:rsidRDefault="00B006D1" w:rsidP="00AE2AA0">
      <w:pPr>
        <w:autoSpaceDE w:val="0"/>
        <w:autoSpaceDN w:val="0"/>
        <w:adjustRightInd w:val="0"/>
        <w:spacing w:after="0" w:line="240" w:lineRule="auto"/>
        <w:jc w:val="both"/>
        <w:rPr>
          <w:rFonts w:ascii="Times New Roman" w:eastAsia="TT1F13o00" w:hAnsi="Times New Roman" w:cs="Times New Roman"/>
          <w:sz w:val="28"/>
          <w:szCs w:val="28"/>
        </w:rPr>
      </w:pPr>
    </w:p>
    <w:tbl>
      <w:tblPr>
        <w:tblStyle w:val="a6"/>
        <w:tblW w:w="0" w:type="auto"/>
        <w:tblLook w:val="04A0" w:firstRow="1" w:lastRow="0" w:firstColumn="1" w:lastColumn="0" w:noHBand="0" w:noVBand="1"/>
      </w:tblPr>
      <w:tblGrid>
        <w:gridCol w:w="10055"/>
      </w:tblGrid>
      <w:tr w:rsidR="009B0EC9" w:rsidRPr="005F5CEC" w:rsidTr="004A2ABB">
        <w:tc>
          <w:tcPr>
            <w:tcW w:w="10173" w:type="dxa"/>
          </w:tcPr>
          <w:p w:rsidR="009B0EC9" w:rsidRPr="005F5CEC" w:rsidRDefault="00B006D1" w:rsidP="00AE2AA0">
            <w:pPr>
              <w:pStyle w:val="a0"/>
              <w:numPr>
                <w:ilvl w:val="0"/>
                <w:numId w:val="0"/>
              </w:numPr>
              <w:spacing w:before="0"/>
              <w:rPr>
                <w:rFonts w:ascii="Times New Roman" w:hAnsi="Times New Roman"/>
                <w:color w:val="FF0000"/>
                <w:szCs w:val="24"/>
                <w:lang w:val="ru-RU"/>
              </w:rPr>
            </w:pPr>
            <w:r>
              <w:rPr>
                <w:rFonts w:ascii="Times New Roman" w:hAnsi="Times New Roman"/>
                <w:b/>
                <w:szCs w:val="24"/>
                <w:lang w:val="ru-RU"/>
              </w:rPr>
              <w:t xml:space="preserve">Таблица 2. </w:t>
            </w:r>
            <w:r w:rsidR="009B0EC9" w:rsidRPr="005F5CEC">
              <w:rPr>
                <w:rFonts w:ascii="Times New Roman" w:hAnsi="Times New Roman"/>
                <w:b/>
                <w:szCs w:val="24"/>
                <w:lang w:val="ru-RU"/>
              </w:rPr>
              <w:t>Комбинации режимов кондиционирования используемы у первичных пациентов</w:t>
            </w:r>
            <w:r w:rsidR="009B0EC9">
              <w:rPr>
                <w:rFonts w:ascii="Times New Roman" w:hAnsi="Times New Roman"/>
                <w:b/>
                <w:szCs w:val="24"/>
                <w:lang w:val="ru-RU"/>
              </w:rPr>
              <w:t xml:space="preserve"> с ПЛЦНС</w:t>
            </w:r>
            <w:r w:rsidR="009B0EC9" w:rsidRPr="005F5CEC">
              <w:rPr>
                <w:rFonts w:ascii="Times New Roman" w:hAnsi="Times New Roman"/>
                <w:b/>
                <w:szCs w:val="24"/>
                <w:lang w:val="ru-RU"/>
              </w:rPr>
              <w:t xml:space="preserve"> и при рефрактерных и рецидивирующих формах</w:t>
            </w: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jc w:val="left"/>
              <w:rPr>
                <w:rFonts w:ascii="Times New Roman" w:hAnsi="Times New Roman"/>
                <w:b/>
                <w:color w:val="FF0000"/>
                <w:szCs w:val="24"/>
                <w:lang w:val="ru-RU"/>
              </w:rPr>
            </w:pPr>
            <w:r w:rsidRPr="001F0E08">
              <w:rPr>
                <w:rFonts w:ascii="Times New Roman" w:eastAsia="Calibri" w:hAnsi="Times New Roman"/>
                <w:b/>
                <w:szCs w:val="24"/>
              </w:rPr>
              <w:t>BEAM</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Кармустин</w:t>
            </w:r>
            <w:r w:rsidRPr="005F5CEC">
              <w:rPr>
                <w:rFonts w:ascii="Times New Roman" w:eastAsia="Calibri" w:hAnsi="Times New Roman"/>
                <w:szCs w:val="24"/>
              </w:rPr>
              <w:t xml:space="preserve">, 300 </w:t>
            </w:r>
            <w:r>
              <w:rPr>
                <w:rFonts w:ascii="Times New Roman" w:eastAsia="Calibri" w:hAnsi="Times New Roman"/>
                <w:szCs w:val="24"/>
                <w:lang w:val="ru-RU"/>
              </w:rPr>
              <w:t>мг</w:t>
            </w:r>
            <w:r w:rsidRPr="005F5CEC">
              <w:rPr>
                <w:rFonts w:ascii="Times New Roman" w:eastAsia="Calibri" w:hAnsi="Times New Roman"/>
                <w:szCs w:val="24"/>
              </w:rPr>
              <w:t>/</w:t>
            </w:r>
            <w:r>
              <w:rPr>
                <w:rFonts w:ascii="Times New Roman" w:eastAsia="Calibri" w:hAnsi="Times New Roman"/>
                <w:szCs w:val="24"/>
                <w:lang w:val="ru-RU"/>
              </w:rPr>
              <w:t>м</w:t>
            </w:r>
            <w:r w:rsidRPr="005F5CEC">
              <w:rPr>
                <w:rFonts w:ascii="Times New Roman" w:eastAsia="Calibri" w:hAnsi="Times New Roman"/>
                <w:szCs w:val="24"/>
              </w:rPr>
              <w:t xml:space="preserve">2, </w:t>
            </w:r>
            <w:r>
              <w:rPr>
                <w:rFonts w:ascii="Times New Roman" w:eastAsia="Calibri" w:hAnsi="Times New Roman"/>
                <w:szCs w:val="24"/>
                <w:lang w:val="ru-RU"/>
              </w:rPr>
              <w:t>Д-</w:t>
            </w:r>
            <w:r w:rsidRPr="005F5CEC">
              <w:rPr>
                <w:rFonts w:ascii="Times New Roman" w:eastAsia="Calibri" w:hAnsi="Times New Roman"/>
                <w:szCs w:val="24"/>
              </w:rPr>
              <w:t>7</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Этопозид, 100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каждые</w:t>
            </w:r>
            <w:r w:rsidRPr="00B9565F">
              <w:rPr>
                <w:rFonts w:ascii="Times New Roman" w:eastAsia="Calibri" w:hAnsi="Times New Roman"/>
                <w:szCs w:val="24"/>
                <w:lang w:val="ru-RU"/>
              </w:rPr>
              <w:t xml:space="preserve"> 12 </w:t>
            </w:r>
            <w:r>
              <w:rPr>
                <w:rFonts w:ascii="Times New Roman" w:eastAsia="Calibri" w:hAnsi="Times New Roman"/>
                <w:szCs w:val="24"/>
                <w:lang w:val="ru-RU"/>
              </w:rPr>
              <w:t>часов</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6 </w:t>
            </w:r>
            <w:r>
              <w:rPr>
                <w:rFonts w:ascii="Times New Roman" w:eastAsia="Calibri" w:hAnsi="Times New Roman"/>
                <w:szCs w:val="24"/>
                <w:lang w:val="ru-RU"/>
              </w:rPr>
              <w:t>по-</w:t>
            </w:r>
            <w:r w:rsidRPr="00B9565F">
              <w:rPr>
                <w:rFonts w:ascii="Times New Roman" w:eastAsia="Calibri" w:hAnsi="Times New Roman"/>
                <w:szCs w:val="24"/>
                <w:lang w:val="ru-RU"/>
              </w:rPr>
              <w:t>3</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Цитарабин, 200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каждые</w:t>
            </w:r>
            <w:r w:rsidRPr="00B9565F">
              <w:rPr>
                <w:rFonts w:ascii="Times New Roman" w:eastAsia="Calibri" w:hAnsi="Times New Roman"/>
                <w:szCs w:val="24"/>
                <w:lang w:val="ru-RU"/>
              </w:rPr>
              <w:t xml:space="preserve"> 12 </w:t>
            </w:r>
            <w:r>
              <w:rPr>
                <w:rFonts w:ascii="Times New Roman" w:eastAsia="Calibri" w:hAnsi="Times New Roman"/>
                <w:szCs w:val="24"/>
                <w:lang w:val="ru-RU"/>
              </w:rPr>
              <w:t>часов</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6 </w:t>
            </w:r>
            <w:r>
              <w:rPr>
                <w:rFonts w:ascii="Times New Roman" w:eastAsia="Calibri" w:hAnsi="Times New Roman"/>
                <w:szCs w:val="24"/>
                <w:lang w:val="ru-RU"/>
              </w:rPr>
              <w:t>по-</w:t>
            </w:r>
            <w:r w:rsidRPr="00B9565F">
              <w:rPr>
                <w:rFonts w:ascii="Times New Roman" w:eastAsia="Calibri" w:hAnsi="Times New Roman"/>
                <w:szCs w:val="24"/>
                <w:lang w:val="ru-RU"/>
              </w:rPr>
              <w:t>3</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rPr>
            </w:pPr>
            <w:r>
              <w:rPr>
                <w:rFonts w:ascii="Times New Roman" w:eastAsia="Calibri" w:hAnsi="Times New Roman"/>
                <w:szCs w:val="24"/>
              </w:rPr>
              <w:t>Мелфалан</w:t>
            </w:r>
            <w:r w:rsidRPr="005F5CEC">
              <w:rPr>
                <w:rFonts w:ascii="Times New Roman" w:eastAsia="Calibri" w:hAnsi="Times New Roman"/>
                <w:szCs w:val="24"/>
              </w:rPr>
              <w:t xml:space="preserve">, 140 </w:t>
            </w:r>
            <w:r>
              <w:rPr>
                <w:rFonts w:ascii="Times New Roman" w:eastAsia="Calibri" w:hAnsi="Times New Roman"/>
                <w:szCs w:val="24"/>
                <w:lang w:val="ru-RU"/>
              </w:rPr>
              <w:t>мг</w:t>
            </w:r>
            <w:r w:rsidRPr="005F5CEC">
              <w:rPr>
                <w:rFonts w:ascii="Times New Roman" w:eastAsia="Calibri" w:hAnsi="Times New Roman"/>
                <w:szCs w:val="24"/>
              </w:rPr>
              <w:t>/</w:t>
            </w:r>
            <w:r>
              <w:rPr>
                <w:rFonts w:ascii="Times New Roman" w:eastAsia="Calibri" w:hAnsi="Times New Roman"/>
                <w:szCs w:val="24"/>
                <w:lang w:val="ru-RU"/>
              </w:rPr>
              <w:t>м</w:t>
            </w:r>
            <w:r w:rsidRPr="005F5CEC">
              <w:rPr>
                <w:rFonts w:ascii="Times New Roman" w:eastAsia="Calibri" w:hAnsi="Times New Roman"/>
                <w:szCs w:val="24"/>
              </w:rPr>
              <w:t xml:space="preserve">2, </w:t>
            </w:r>
            <w:r>
              <w:rPr>
                <w:rFonts w:ascii="Times New Roman" w:eastAsia="Calibri" w:hAnsi="Times New Roman"/>
                <w:szCs w:val="24"/>
                <w:lang w:val="ru-RU"/>
              </w:rPr>
              <w:t>Д-</w:t>
            </w:r>
            <w:r w:rsidRPr="005F5CEC">
              <w:rPr>
                <w:rFonts w:ascii="Times New Roman" w:eastAsia="Calibri" w:hAnsi="Times New Roman"/>
                <w:szCs w:val="24"/>
              </w:rPr>
              <w:t>2</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rPr>
            </w:pPr>
          </w:p>
        </w:tc>
      </w:tr>
      <w:tr w:rsidR="009B0EC9" w:rsidRPr="005F5CEC" w:rsidTr="004A2ABB">
        <w:tc>
          <w:tcPr>
            <w:tcW w:w="10173" w:type="dxa"/>
            <w:shd w:val="clear" w:color="auto" w:fill="A6A6A6" w:themeFill="background1" w:themeFillShade="A6"/>
          </w:tcPr>
          <w:p w:rsidR="009B0EC9" w:rsidRPr="004E6AA4" w:rsidRDefault="009B0EC9" w:rsidP="00AE2AA0">
            <w:pPr>
              <w:pStyle w:val="a0"/>
              <w:numPr>
                <w:ilvl w:val="0"/>
                <w:numId w:val="0"/>
              </w:numPr>
              <w:spacing w:before="0"/>
              <w:ind w:firstLine="454"/>
              <w:rPr>
                <w:rFonts w:ascii="Times New Roman" w:hAnsi="Times New Roman"/>
                <w:b/>
                <w:color w:val="FF0000"/>
                <w:szCs w:val="24"/>
              </w:rPr>
            </w:pPr>
            <w:r w:rsidRPr="004E6AA4">
              <w:rPr>
                <w:rFonts w:ascii="Times New Roman" w:hAnsi="Times New Roman"/>
                <w:b/>
                <w:bCs/>
                <w:szCs w:val="24"/>
              </w:rPr>
              <w:t>ВеЕАМ</w:t>
            </w:r>
          </w:p>
        </w:tc>
      </w:tr>
      <w:tr w:rsidR="009B0EC9" w:rsidRPr="005F5CEC" w:rsidTr="004A2ABB">
        <w:tc>
          <w:tcPr>
            <w:tcW w:w="10173" w:type="dxa"/>
            <w:shd w:val="clear" w:color="auto" w:fill="FFFFFF" w:themeFill="background1"/>
          </w:tcPr>
          <w:p w:rsidR="009B0EC9" w:rsidRPr="004E6AA4" w:rsidRDefault="009B0EC9" w:rsidP="00AE2AA0">
            <w:pPr>
              <w:pStyle w:val="Default"/>
              <w:jc w:val="both"/>
              <w:rPr>
                <w:rFonts w:ascii="Times New Roman" w:hAnsi="Times New Roman" w:cs="Times New Roman"/>
              </w:rPr>
            </w:pPr>
            <w:r w:rsidRPr="004E6AA4">
              <w:rPr>
                <w:rFonts w:ascii="Times New Roman" w:hAnsi="Times New Roman" w:cs="Times New Roman"/>
              </w:rPr>
              <w:t xml:space="preserve">Бендамустин  200мг/м2/сут, 1р/сут Д -8, Д-7 </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lang w:val="ru-RU"/>
              </w:rPr>
              <w:t>Этопозид</w:t>
            </w:r>
            <w:r>
              <w:rPr>
                <w:rFonts w:ascii="Times New Roman" w:eastAsia="Calibri" w:hAnsi="Times New Roman"/>
                <w:szCs w:val="24"/>
                <w:lang w:val="ru-RU"/>
              </w:rPr>
              <w:t>, 15</w:t>
            </w:r>
            <w:r w:rsidRPr="004E6AA4">
              <w:rPr>
                <w:rFonts w:ascii="Times New Roman" w:eastAsia="Calibri" w:hAnsi="Times New Roman"/>
                <w:szCs w:val="24"/>
                <w:lang w:val="ru-RU"/>
              </w:rPr>
              <w:t>0 мг/м2 каждые 12 часов, Д с -6 по -3</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lang w:val="ru-RU"/>
              </w:rPr>
              <w:t>Цитарабин, 200 мг/м2 каждые 12 часов, Д с -6 по -3</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rPr>
              <w:t xml:space="preserve">Мелфалан, 140 </w:t>
            </w:r>
            <w:r w:rsidRPr="004E6AA4">
              <w:rPr>
                <w:rFonts w:ascii="Times New Roman" w:eastAsia="Calibri" w:hAnsi="Times New Roman"/>
                <w:szCs w:val="24"/>
                <w:lang w:val="ru-RU"/>
              </w:rPr>
              <w:t>мг</w:t>
            </w:r>
            <w:r w:rsidRPr="004E6AA4">
              <w:rPr>
                <w:rFonts w:ascii="Times New Roman" w:eastAsia="Calibri" w:hAnsi="Times New Roman"/>
                <w:szCs w:val="24"/>
              </w:rPr>
              <w:t>/</w:t>
            </w:r>
            <w:r w:rsidRPr="004E6AA4">
              <w:rPr>
                <w:rFonts w:ascii="Times New Roman" w:eastAsia="Calibri" w:hAnsi="Times New Roman"/>
                <w:szCs w:val="24"/>
                <w:lang w:val="ru-RU"/>
              </w:rPr>
              <w:t>м</w:t>
            </w:r>
            <w:r w:rsidRPr="004E6AA4">
              <w:rPr>
                <w:rFonts w:ascii="Times New Roman" w:eastAsia="Calibri" w:hAnsi="Times New Roman"/>
                <w:szCs w:val="24"/>
              </w:rPr>
              <w:t xml:space="preserve">2, </w:t>
            </w:r>
            <w:r w:rsidRPr="004E6AA4">
              <w:rPr>
                <w:rFonts w:ascii="Times New Roman" w:eastAsia="Calibri" w:hAnsi="Times New Roman"/>
                <w:szCs w:val="24"/>
                <w:lang w:val="ru-RU"/>
              </w:rPr>
              <w:t>Д-</w:t>
            </w:r>
            <w:r w:rsidRPr="004E6AA4">
              <w:rPr>
                <w:rFonts w:ascii="Times New Roman" w:eastAsia="Calibri" w:hAnsi="Times New Roman"/>
                <w:szCs w:val="24"/>
              </w:rPr>
              <w:t>2</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454"/>
              <w:rPr>
                <w:rFonts w:ascii="Times New Roman" w:eastAsia="Calibri" w:hAnsi="Times New Roman"/>
                <w:b/>
                <w:szCs w:val="24"/>
                <w:lang w:val="ru-RU"/>
              </w:rPr>
            </w:pP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rPr>
                <w:rFonts w:ascii="Times New Roman" w:eastAsia="Calibri" w:hAnsi="Times New Roman"/>
                <w:b/>
                <w:szCs w:val="24"/>
              </w:rPr>
            </w:pPr>
            <w:r w:rsidRPr="001F0E08">
              <w:rPr>
                <w:rFonts w:ascii="Times New Roman" w:eastAsia="Calibri" w:hAnsi="Times New Roman"/>
                <w:b/>
                <w:szCs w:val="24"/>
              </w:rPr>
              <w:t>BUCYE</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Бусульфан, 3.2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кг</w:t>
            </w:r>
            <w:r w:rsidRPr="00B9565F">
              <w:rPr>
                <w:rFonts w:ascii="Times New Roman" w:eastAsia="Calibri" w:hAnsi="Times New Roman"/>
                <w:szCs w:val="24"/>
                <w:lang w:val="ru-RU"/>
              </w:rPr>
              <w:t xml:space="preserve"> 1 р/день, </w:t>
            </w:r>
            <w:r>
              <w:rPr>
                <w:rFonts w:ascii="Times New Roman" w:eastAsia="Calibri" w:hAnsi="Times New Roman"/>
                <w:szCs w:val="24"/>
                <w:lang w:val="ru-RU"/>
              </w:rPr>
              <w:t>Дс -</w:t>
            </w:r>
            <w:r w:rsidRPr="00B9565F">
              <w:rPr>
                <w:rFonts w:ascii="Times New Roman" w:eastAsia="Calibri" w:hAnsi="Times New Roman"/>
                <w:szCs w:val="24"/>
                <w:lang w:val="ru-RU"/>
              </w:rPr>
              <w:t xml:space="preserve">7 </w:t>
            </w:r>
            <w:r>
              <w:rPr>
                <w:rFonts w:ascii="Times New Roman" w:eastAsia="Calibri" w:hAnsi="Times New Roman"/>
                <w:szCs w:val="24"/>
                <w:lang w:val="ru-RU"/>
              </w:rPr>
              <w:t>по -</w:t>
            </w:r>
            <w:r w:rsidRPr="00B9565F">
              <w:rPr>
                <w:rFonts w:ascii="Times New Roman" w:eastAsia="Calibri" w:hAnsi="Times New Roman"/>
                <w:szCs w:val="24"/>
                <w:lang w:val="ru-RU"/>
              </w:rPr>
              <w:t>5</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Циклофосфамид, 50 </w:t>
            </w:r>
            <w:r>
              <w:rPr>
                <w:rFonts w:ascii="Times New Roman" w:eastAsia="Calibri" w:hAnsi="Times New Roman"/>
                <w:szCs w:val="24"/>
                <w:lang w:val="ru-RU"/>
              </w:rPr>
              <w:t>мг</w:t>
            </w:r>
            <w:r w:rsidRPr="00B9565F">
              <w:rPr>
                <w:rFonts w:ascii="Times New Roman" w:eastAsia="Calibri" w:hAnsi="Times New Roman"/>
                <w:szCs w:val="24"/>
                <w:lang w:val="ru-RU"/>
              </w:rPr>
              <w:t>/кг</w:t>
            </w:r>
            <w:r>
              <w:rPr>
                <w:rFonts w:ascii="Times New Roman" w:eastAsia="Calibri" w:hAnsi="Times New Roman"/>
                <w:szCs w:val="24"/>
                <w:lang w:val="ru-RU"/>
              </w:rPr>
              <w:t xml:space="preserve"> 1 р/д</w:t>
            </w:r>
            <w:r w:rsidRPr="00B9565F">
              <w:rPr>
                <w:rFonts w:ascii="Times New Roman" w:eastAsia="Calibri" w:hAnsi="Times New Roman"/>
                <w:szCs w:val="24"/>
                <w:lang w:val="ru-RU"/>
              </w:rPr>
              <w:t xml:space="preserve">, </w:t>
            </w:r>
            <w:r>
              <w:rPr>
                <w:rFonts w:ascii="Times New Roman" w:eastAsia="Calibri" w:hAnsi="Times New Roman"/>
                <w:szCs w:val="24"/>
                <w:lang w:val="ru-RU"/>
              </w:rPr>
              <w:t>Д -</w:t>
            </w:r>
            <w:r w:rsidRPr="00B9565F">
              <w:rPr>
                <w:rFonts w:ascii="Times New Roman" w:eastAsia="Calibri" w:hAnsi="Times New Roman"/>
                <w:szCs w:val="24"/>
                <w:lang w:val="ru-RU"/>
              </w:rPr>
              <w:t xml:space="preserve">3 </w:t>
            </w:r>
            <w:r>
              <w:rPr>
                <w:rFonts w:ascii="Times New Roman" w:eastAsia="Calibri" w:hAnsi="Times New Roman"/>
                <w:szCs w:val="24"/>
                <w:lang w:val="ru-RU"/>
              </w:rPr>
              <w:t>и -</w:t>
            </w:r>
            <w:r w:rsidRPr="00B9565F">
              <w:rPr>
                <w:rFonts w:ascii="Times New Roman" w:eastAsia="Calibri" w:hAnsi="Times New Roman"/>
                <w:szCs w:val="24"/>
                <w:lang w:val="ru-RU"/>
              </w:rPr>
              <w:t>2</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Этопозид, 200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2 р/день</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5 </w:t>
            </w:r>
            <w:r>
              <w:rPr>
                <w:rFonts w:ascii="Times New Roman" w:eastAsia="Calibri" w:hAnsi="Times New Roman"/>
                <w:szCs w:val="24"/>
                <w:lang w:val="ru-RU"/>
              </w:rPr>
              <w:t>по -</w:t>
            </w:r>
            <w:r w:rsidRPr="00B9565F">
              <w:rPr>
                <w:rFonts w:ascii="Times New Roman" w:eastAsia="Calibri" w:hAnsi="Times New Roman"/>
                <w:szCs w:val="24"/>
                <w:lang w:val="ru-RU"/>
              </w:rPr>
              <w:t>4</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rPr>
                <w:rFonts w:ascii="Times New Roman" w:hAnsi="Times New Roman"/>
                <w:b/>
                <w:color w:val="FF0000"/>
                <w:szCs w:val="24"/>
              </w:rPr>
            </w:pPr>
            <w:r w:rsidRPr="001F0E08">
              <w:rPr>
                <w:rFonts w:ascii="Times New Roman" w:eastAsia="Calibri" w:hAnsi="Times New Roman"/>
                <w:b/>
                <w:szCs w:val="24"/>
              </w:rPr>
              <w:t>LEED</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Циклофосфамид</w:t>
            </w:r>
            <w:r w:rsidRPr="00B9565F">
              <w:rPr>
                <w:rFonts w:ascii="Times New Roman" w:eastAsia="Calibri" w:hAnsi="Times New Roman"/>
                <w:szCs w:val="24"/>
                <w:lang w:val="ru-RU"/>
              </w:rPr>
              <w:t xml:space="preserve">, 60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кг1 р/день</w:t>
            </w:r>
            <w:r w:rsidRPr="00B9565F">
              <w:rPr>
                <w:rFonts w:ascii="Times New Roman" w:eastAsia="Calibri" w:hAnsi="Times New Roman"/>
                <w:szCs w:val="24"/>
                <w:lang w:val="ru-RU"/>
              </w:rPr>
              <w:t xml:space="preserve">, </w:t>
            </w:r>
            <w:r>
              <w:rPr>
                <w:rFonts w:ascii="Times New Roman" w:eastAsia="Calibri" w:hAnsi="Times New Roman"/>
                <w:szCs w:val="24"/>
                <w:lang w:val="ru-RU"/>
              </w:rPr>
              <w:t>Д-</w:t>
            </w:r>
            <w:r w:rsidRPr="00B9565F">
              <w:rPr>
                <w:rFonts w:ascii="Times New Roman" w:eastAsia="Calibri" w:hAnsi="Times New Roman"/>
                <w:szCs w:val="24"/>
                <w:lang w:val="ru-RU"/>
              </w:rPr>
              <w:t xml:space="preserve">4 </w:t>
            </w:r>
            <w:r>
              <w:rPr>
                <w:rFonts w:ascii="Times New Roman" w:eastAsia="Calibri" w:hAnsi="Times New Roman"/>
                <w:szCs w:val="24"/>
                <w:lang w:val="ru-RU"/>
              </w:rPr>
              <w:t>и-</w:t>
            </w:r>
            <w:r w:rsidRPr="00B9565F">
              <w:rPr>
                <w:rFonts w:ascii="Times New Roman" w:eastAsia="Calibri" w:hAnsi="Times New Roman"/>
                <w:szCs w:val="24"/>
                <w:lang w:val="ru-RU"/>
              </w:rPr>
              <w:t>3</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sidRPr="001F0E08">
              <w:rPr>
                <w:rFonts w:ascii="Times New Roman" w:eastAsia="Calibri" w:hAnsi="Times New Roman"/>
                <w:szCs w:val="24"/>
                <w:lang w:val="ru-RU"/>
              </w:rPr>
              <w:t xml:space="preserve">Этопозид, 250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м</w:t>
            </w:r>
            <w:r w:rsidRPr="001F0E08">
              <w:rPr>
                <w:rFonts w:ascii="Times New Roman" w:eastAsia="Calibri" w:hAnsi="Times New Roman"/>
                <w:szCs w:val="24"/>
                <w:lang w:val="ru-RU"/>
              </w:rPr>
              <w:t xml:space="preserve">2 </w:t>
            </w:r>
            <w:r>
              <w:rPr>
                <w:rFonts w:ascii="Times New Roman" w:eastAsia="Calibri" w:hAnsi="Times New Roman"/>
                <w:szCs w:val="24"/>
                <w:lang w:val="ru-RU"/>
              </w:rPr>
              <w:t>каждые 12 часов</w:t>
            </w:r>
            <w:r w:rsidRPr="001F0E08">
              <w:rPr>
                <w:rFonts w:ascii="Times New Roman" w:eastAsia="Calibri" w:hAnsi="Times New Roman"/>
                <w:szCs w:val="24"/>
                <w:lang w:val="ru-RU"/>
              </w:rPr>
              <w:t xml:space="preserve">, </w:t>
            </w:r>
            <w:r>
              <w:rPr>
                <w:rFonts w:ascii="Times New Roman" w:eastAsia="Calibri" w:hAnsi="Times New Roman"/>
                <w:szCs w:val="24"/>
                <w:lang w:val="ru-RU"/>
              </w:rPr>
              <w:t>Д-</w:t>
            </w:r>
            <w:r w:rsidRPr="001F0E08">
              <w:rPr>
                <w:rFonts w:ascii="Times New Roman" w:eastAsia="Calibri" w:hAnsi="Times New Roman"/>
                <w:szCs w:val="24"/>
                <w:lang w:val="ru-RU"/>
              </w:rPr>
              <w:t xml:space="preserve">4 </w:t>
            </w:r>
            <w:r>
              <w:rPr>
                <w:rFonts w:ascii="Times New Roman" w:eastAsia="Calibri" w:hAnsi="Times New Roman"/>
                <w:szCs w:val="24"/>
                <w:lang w:val="ru-RU"/>
              </w:rPr>
              <w:t>по-</w:t>
            </w:r>
            <w:r w:rsidRPr="001F0E08">
              <w:rPr>
                <w:rFonts w:ascii="Times New Roman" w:eastAsia="Calibri" w:hAnsi="Times New Roman"/>
                <w:szCs w:val="24"/>
                <w:lang w:val="ru-RU"/>
              </w:rPr>
              <w:t>2</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Мелфалан</w:t>
            </w:r>
            <w:r w:rsidRPr="001F0E08">
              <w:rPr>
                <w:rFonts w:ascii="Times New Roman" w:eastAsia="Calibri" w:hAnsi="Times New Roman"/>
                <w:szCs w:val="24"/>
                <w:lang w:val="ru-RU"/>
              </w:rPr>
              <w:t xml:space="preserve">, 130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м</w:t>
            </w:r>
            <w:r w:rsidRPr="001F0E08">
              <w:rPr>
                <w:rFonts w:ascii="Times New Roman" w:eastAsia="Calibri" w:hAnsi="Times New Roman"/>
                <w:szCs w:val="24"/>
                <w:lang w:val="ru-RU"/>
              </w:rPr>
              <w:t xml:space="preserve">2, </w:t>
            </w:r>
            <w:r>
              <w:rPr>
                <w:rFonts w:ascii="Times New Roman" w:eastAsia="Calibri" w:hAnsi="Times New Roman"/>
                <w:szCs w:val="24"/>
                <w:lang w:val="ru-RU"/>
              </w:rPr>
              <w:t>однократно</w:t>
            </w:r>
            <w:r w:rsidRPr="001F0E08">
              <w:rPr>
                <w:rFonts w:ascii="Times New Roman" w:eastAsia="Calibri" w:hAnsi="Times New Roman"/>
                <w:szCs w:val="24"/>
                <w:lang w:val="ru-RU"/>
              </w:rPr>
              <w:t xml:space="preserve">, </w:t>
            </w:r>
            <w:r>
              <w:rPr>
                <w:rFonts w:ascii="Times New Roman" w:eastAsia="Calibri" w:hAnsi="Times New Roman"/>
                <w:szCs w:val="24"/>
                <w:lang w:val="ru-RU"/>
              </w:rPr>
              <w:t>Д-</w:t>
            </w:r>
            <w:r w:rsidRPr="001F0E08">
              <w:rPr>
                <w:rFonts w:ascii="Times New Roman" w:eastAsia="Calibri" w:hAnsi="Times New Roman"/>
                <w:szCs w:val="24"/>
                <w:lang w:val="ru-RU"/>
              </w:rPr>
              <w:t>1</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Дексаметазон</w:t>
            </w:r>
            <w:r w:rsidRPr="001F0E08">
              <w:rPr>
                <w:rFonts w:ascii="Times New Roman" w:eastAsia="Calibri" w:hAnsi="Times New Roman"/>
                <w:szCs w:val="24"/>
                <w:lang w:val="ru-RU"/>
              </w:rPr>
              <w:t xml:space="preserve">, 48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д</w:t>
            </w:r>
            <w:r w:rsidRPr="001F0E08">
              <w:rPr>
                <w:rFonts w:ascii="Times New Roman" w:eastAsia="Calibri" w:hAnsi="Times New Roman"/>
                <w:szCs w:val="24"/>
                <w:lang w:val="ru-RU"/>
              </w:rPr>
              <w:t xml:space="preserve">, </w:t>
            </w:r>
            <w:r>
              <w:rPr>
                <w:rFonts w:ascii="Times New Roman" w:eastAsia="Calibri" w:hAnsi="Times New Roman"/>
                <w:szCs w:val="24"/>
                <w:lang w:val="ru-RU"/>
              </w:rPr>
              <w:t>Д с -</w:t>
            </w:r>
            <w:r w:rsidRPr="001F0E08">
              <w:rPr>
                <w:rFonts w:ascii="Times New Roman" w:eastAsia="Calibri" w:hAnsi="Times New Roman"/>
                <w:szCs w:val="24"/>
                <w:lang w:val="ru-RU"/>
              </w:rPr>
              <w:t xml:space="preserve">4 </w:t>
            </w:r>
            <w:r>
              <w:rPr>
                <w:rFonts w:ascii="Times New Roman" w:eastAsia="Calibri" w:hAnsi="Times New Roman"/>
                <w:szCs w:val="24"/>
                <w:lang w:val="ru-RU"/>
              </w:rPr>
              <w:t>по-</w:t>
            </w:r>
            <w:r w:rsidRPr="001F0E08">
              <w:rPr>
                <w:rFonts w:ascii="Times New Roman" w:eastAsia="Calibri" w:hAnsi="Times New Roman"/>
                <w:szCs w:val="24"/>
                <w:lang w:val="ru-RU"/>
              </w:rPr>
              <w:t>1</w:t>
            </w:r>
          </w:p>
        </w:tc>
      </w:tr>
    </w:tbl>
    <w:p w:rsidR="009B0EC9" w:rsidRPr="001F0E08" w:rsidRDefault="009B0EC9" w:rsidP="00AE2AA0">
      <w:pPr>
        <w:pStyle w:val="a0"/>
        <w:numPr>
          <w:ilvl w:val="0"/>
          <w:numId w:val="0"/>
        </w:numPr>
        <w:spacing w:before="0" w:after="0" w:line="240" w:lineRule="auto"/>
        <w:ind w:firstLine="708"/>
        <w:rPr>
          <w:rFonts w:ascii="Times New Roman" w:hAnsi="Times New Roman"/>
          <w:color w:val="FF0000"/>
          <w:sz w:val="28"/>
          <w:szCs w:val="28"/>
          <w:lang w:val="ru-RU"/>
        </w:rPr>
      </w:pPr>
    </w:p>
    <w:p w:rsidR="009B0EC9" w:rsidRPr="00DB0529" w:rsidRDefault="009B0EC9" w:rsidP="00AE2AA0">
      <w:pPr>
        <w:pStyle w:val="aa"/>
        <w:spacing w:after="0"/>
        <w:ind w:firstLine="709"/>
        <w:jc w:val="both"/>
        <w:rPr>
          <w:b/>
          <w:sz w:val="28"/>
          <w:szCs w:val="28"/>
        </w:rPr>
      </w:pPr>
      <w:r w:rsidRPr="00DB0529">
        <w:rPr>
          <w:b/>
          <w:sz w:val="28"/>
          <w:szCs w:val="28"/>
        </w:rPr>
        <w:t>Аллогенная трансплантации гемопоэтических ствол</w:t>
      </w:r>
      <w:r w:rsidR="004A2ABB">
        <w:rPr>
          <w:b/>
          <w:sz w:val="28"/>
          <w:szCs w:val="28"/>
        </w:rPr>
        <w:t>овых клеток</w:t>
      </w:r>
    </w:p>
    <w:p w:rsidR="009B0EC9" w:rsidRDefault="009B0EC9" w:rsidP="00AE2AA0">
      <w:pPr>
        <w:pStyle w:val="aa"/>
        <w:spacing w:after="0"/>
        <w:ind w:firstLine="0"/>
        <w:jc w:val="both"/>
        <w:rPr>
          <w:sz w:val="28"/>
          <w:szCs w:val="28"/>
        </w:rPr>
      </w:pPr>
      <w:r w:rsidRPr="004E6AA4">
        <w:rPr>
          <w:sz w:val="28"/>
          <w:szCs w:val="28"/>
        </w:rPr>
        <w:t>По данным отдельно взятых обзорных публикаций аллогенной трансплантация костного мозга при ПЛЦНС представляет собой достаточно перспективный метод лечения. В литературе описан клинический случай, в котором авторы сообщают о пациенте с ПЛЦНС которому была констатирован полный ответ через 3 месяца  и сохранялся в течение 30 месяцев.</w:t>
      </w:r>
    </w:p>
    <w:p w:rsidR="00F80D29" w:rsidRDefault="00F80D29" w:rsidP="00AE2AA0">
      <w:pPr>
        <w:pStyle w:val="aa"/>
        <w:spacing w:after="0"/>
        <w:ind w:firstLine="0"/>
        <w:jc w:val="both"/>
        <w:rPr>
          <w:sz w:val="28"/>
          <w:szCs w:val="28"/>
        </w:rPr>
      </w:pPr>
    </w:p>
    <w:p w:rsidR="009B0EC9" w:rsidRPr="009B0EC9" w:rsidRDefault="00F75473" w:rsidP="004A2ABB">
      <w:pPr>
        <w:pStyle w:val="ac"/>
        <w:keepNext/>
        <w:spacing w:before="0" w:after="0" w:line="240" w:lineRule="auto"/>
        <w:ind w:firstLine="708"/>
        <w:rPr>
          <w:rFonts w:ascii="Times New Roman" w:hAnsi="Times New Roman"/>
          <w:b w:val="0"/>
          <w:sz w:val="28"/>
          <w:szCs w:val="28"/>
        </w:rPr>
      </w:pPr>
      <w:r>
        <w:rPr>
          <w:rFonts w:ascii="Times New Roman" w:hAnsi="Times New Roman"/>
          <w:sz w:val="28"/>
          <w:szCs w:val="28"/>
          <w:lang w:val="ru-RU"/>
        </w:rPr>
        <w:t>О</w:t>
      </w:r>
      <w:r w:rsidRPr="00457F86">
        <w:rPr>
          <w:rFonts w:ascii="Times New Roman" w:hAnsi="Times New Roman"/>
          <w:sz w:val="28"/>
          <w:szCs w:val="28"/>
          <w:lang w:val="ru-RU"/>
        </w:rPr>
        <w:t>сновные схемы химиотерапии</w:t>
      </w:r>
      <w:r w:rsidR="004A2ABB">
        <w:rPr>
          <w:rFonts w:ascii="Times New Roman" w:hAnsi="Times New Roman"/>
          <w:sz w:val="28"/>
          <w:szCs w:val="28"/>
          <w:lang w:val="ru-RU"/>
        </w:rPr>
        <w:t>:</w:t>
      </w:r>
    </w:p>
    <w:tbl>
      <w:tblPr>
        <w:tblStyle w:val="a6"/>
        <w:tblW w:w="0" w:type="auto"/>
        <w:tblLook w:val="04A0" w:firstRow="1" w:lastRow="0" w:firstColumn="1" w:lastColumn="0" w:noHBand="0" w:noVBand="1"/>
      </w:tblPr>
      <w:tblGrid>
        <w:gridCol w:w="2411"/>
        <w:gridCol w:w="2100"/>
        <w:gridCol w:w="1643"/>
        <w:gridCol w:w="3901"/>
      </w:tblGrid>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94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2х часов</w:t>
            </w:r>
          </w:p>
        </w:tc>
      </w:tr>
      <w:tr w:rsidR="009B0EC9" w:rsidRPr="004A2ABB" w:rsidTr="004A2ABB">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Винкристин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1,4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 xml:space="preserve">в/в (максимальная доза 2,8 мг) </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Прокарабазин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1-7</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(курсы 1,3,5)</w:t>
            </w:r>
          </w:p>
        </w:tc>
      </w:tr>
      <w:tr w:rsidR="009B0EC9" w:rsidRPr="004A2ABB" w:rsidTr="004A2ABB">
        <w:tc>
          <w:tcPr>
            <w:tcW w:w="1017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Проводиться 5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0</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3х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Цитарабин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Дексаметазон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 мг</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1-3</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Проводиться 3-5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3х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Цитарабин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2,3</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3 недели.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4000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Ифосфамид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с 1го по 6й курсы</w:t>
            </w:r>
          </w:p>
        </w:tc>
      </w:tr>
      <w:tr w:rsidR="009B0EC9" w:rsidRPr="004A2ABB" w:rsidTr="00784D66">
        <w:tc>
          <w:tcPr>
            <w:tcW w:w="9913" w:type="dxa"/>
            <w:gridSpan w:val="4"/>
          </w:tcPr>
          <w:p w:rsidR="009B0EC9" w:rsidRPr="004A2ABB" w:rsidRDefault="009B0EC9" w:rsidP="005238ED">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Проводится </w:t>
            </w:r>
            <w:r w:rsidR="005238ED">
              <w:rPr>
                <w:rFonts w:ascii="Times New Roman" w:eastAsiaTheme="minorEastAsia" w:hAnsi="Times New Roman"/>
                <w:b/>
                <w:sz w:val="24"/>
                <w:szCs w:val="24"/>
              </w:rPr>
              <w:t>4-6</w:t>
            </w:r>
            <w:r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с 1-го по 6-й курсы</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Темозоломид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7-11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Перорально, в 1,3 и 5м курсах</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14 дней. Проводится до 6-ти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Темозоломид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перорально</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Проводится до 4 курсов</w:t>
            </w:r>
          </w:p>
        </w:tc>
      </w:tr>
    </w:tbl>
    <w:p w:rsidR="00FF0E2A" w:rsidRDefault="00FF0E2A" w:rsidP="00FF0E2A">
      <w:pPr>
        <w:tabs>
          <w:tab w:val="left" w:pos="284"/>
          <w:tab w:val="left" w:pos="426"/>
        </w:tabs>
        <w:spacing w:after="0" w:line="240" w:lineRule="auto"/>
        <w:jc w:val="both"/>
        <w:rPr>
          <w:rFonts w:ascii="Times New Roman" w:hAnsi="Times New Roman" w:cs="Times New Roman"/>
          <w:b/>
          <w:sz w:val="28"/>
          <w:szCs w:val="28"/>
        </w:rPr>
      </w:pPr>
    </w:p>
    <w:p w:rsidR="00F80D29" w:rsidRDefault="00F80D29" w:rsidP="00FF0E2A">
      <w:pPr>
        <w:tabs>
          <w:tab w:val="left" w:pos="284"/>
          <w:tab w:val="left" w:pos="426"/>
        </w:tabs>
        <w:spacing w:after="0" w:line="240" w:lineRule="auto"/>
        <w:jc w:val="both"/>
        <w:rPr>
          <w:rFonts w:ascii="Times New Roman" w:hAnsi="Times New Roman" w:cs="Times New Roman"/>
          <w:b/>
          <w:sz w:val="28"/>
          <w:szCs w:val="28"/>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val="ru-RU" w:eastAsia="en-US"/>
        </w:rPr>
      </w:pPr>
      <w:r w:rsidRPr="0084466A">
        <w:rPr>
          <w:rFonts w:ascii="Times New Roman" w:eastAsiaTheme="minorHAnsi" w:hAnsi="Times New Roman" w:cs="Times New Roman"/>
          <w:b/>
          <w:sz w:val="28"/>
          <w:szCs w:val="28"/>
          <w:lang w:eastAsia="en-US"/>
        </w:rPr>
        <w:t>Сопроводительная терапия</w:t>
      </w:r>
      <w:r w:rsidRPr="0084466A">
        <w:rPr>
          <w:rFonts w:ascii="Times New Roman" w:eastAsiaTheme="minorHAnsi" w:hAnsi="Times New Roman" w:cs="Times New Roman"/>
          <w:b/>
          <w:sz w:val="28"/>
          <w:szCs w:val="28"/>
          <w:lang w:val="ru-RU" w:eastAsia="en-US"/>
        </w:rPr>
        <w:t>:</w:t>
      </w:r>
    </w:p>
    <w:tbl>
      <w:tblPr>
        <w:tblStyle w:val="a6"/>
        <w:tblW w:w="0" w:type="auto"/>
        <w:tblLook w:val="04A0" w:firstRow="1" w:lastRow="0" w:firstColumn="1" w:lastColumn="0" w:noHBand="0" w:noVBand="1"/>
      </w:tblPr>
      <w:tblGrid>
        <w:gridCol w:w="3178"/>
        <w:gridCol w:w="6877"/>
      </w:tblGrid>
      <w:tr w:rsidR="00F80D29" w:rsidRPr="0084466A" w:rsidTr="00553F9E">
        <w:tc>
          <w:tcPr>
            <w:tcW w:w="2518" w:type="dxa"/>
          </w:tcPr>
          <w:p w:rsidR="00F80D29" w:rsidRPr="0084466A" w:rsidRDefault="00F80D29" w:rsidP="00553F9E">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Проблема</w:t>
            </w:r>
          </w:p>
        </w:tc>
        <w:tc>
          <w:tcPr>
            <w:tcW w:w="7763" w:type="dxa"/>
          </w:tcPr>
          <w:p w:rsidR="00F80D29" w:rsidRPr="0084466A" w:rsidRDefault="00F80D29" w:rsidP="00553F9E">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Рекомендации</w:t>
            </w:r>
          </w:p>
        </w:tc>
      </w:tr>
      <w:tr w:rsidR="00F80D29" w:rsidRPr="0084466A" w:rsidTr="00553F9E">
        <w:tc>
          <w:tcPr>
            <w:tcW w:w="2518"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Тошнота и рвота</w:t>
            </w:r>
          </w:p>
        </w:tc>
        <w:tc>
          <w:tcPr>
            <w:tcW w:w="7763" w:type="dxa"/>
          </w:tcPr>
          <w:p w:rsidR="00F80D29" w:rsidRPr="0084466A" w:rsidRDefault="00F80D29" w:rsidP="00553F9E">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Все препараты из группы 5-НТ3 антагонистов первого 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ровту. При использовании с препаратами второго поколения 5-НТ3 </w:t>
            </w:r>
            <w:r w:rsidRPr="0084466A">
              <w:rPr>
                <w:rFonts w:ascii="Times New Roman" w:eastAsiaTheme="minorHAnsi" w:hAnsi="Times New Roman"/>
                <w:sz w:val="28"/>
                <w:szCs w:val="28"/>
                <w:lang w:val="kk-KZ" w:eastAsia="en-US"/>
              </w:rPr>
              <w:t xml:space="preserve">антагонистов </w:t>
            </w:r>
            <w:r w:rsidRPr="0084466A">
              <w:rPr>
                <w:rFonts w:ascii="Times New Roman" w:eastAsiaTheme="minorHAnsi" w:hAnsi="Times New Roman"/>
                <w:sz w:val="28"/>
                <w:szCs w:val="28"/>
                <w:lang w:eastAsia="en-US"/>
              </w:rPr>
              <w:t xml:space="preserve">доза </w:t>
            </w:r>
            <w:r w:rsidRPr="0084466A">
              <w:rPr>
                <w:rFonts w:ascii="Times New Roman" w:eastAsiaTheme="minorHAnsi" w:hAnsi="Times New Roman"/>
                <w:sz w:val="28"/>
                <w:szCs w:val="28"/>
                <w:lang w:val="kk-KZ" w:eastAsia="en-US"/>
              </w:rPr>
              <w:t xml:space="preserve">дексаметазона </w:t>
            </w:r>
            <w:r w:rsidRPr="0084466A">
              <w:rPr>
                <w:rFonts w:ascii="Times New Roman" w:eastAsiaTheme="minorHAnsi" w:hAnsi="Times New Roman"/>
                <w:sz w:val="28"/>
                <w:szCs w:val="28"/>
                <w:lang w:eastAsia="en-US"/>
              </w:rPr>
              <w:t>может быть снижена до</w:t>
            </w:r>
            <w:r w:rsidRPr="0084466A">
              <w:rPr>
                <w:rFonts w:ascii="Times New Roman" w:eastAsiaTheme="minorHAnsi" w:hAnsi="Times New Roman"/>
                <w:sz w:val="28"/>
                <w:szCs w:val="28"/>
                <w:lang w:val="ru-RU" w:eastAsia="en-US"/>
              </w:rPr>
              <w:t xml:space="preserve"> 8 </w:t>
            </w:r>
            <w:r w:rsidRPr="0084466A">
              <w:rPr>
                <w:rFonts w:ascii="Times New Roman" w:eastAsiaTheme="minorHAnsi" w:hAnsi="Times New Roman"/>
                <w:sz w:val="28"/>
                <w:szCs w:val="28"/>
                <w:lang w:eastAsia="en-US"/>
              </w:rPr>
              <w:t xml:space="preserve">мг. </w:t>
            </w:r>
          </w:p>
          <w:p w:rsidR="00F80D29" w:rsidRPr="0084466A" w:rsidRDefault="00F80D29" w:rsidP="00553F9E">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84466A">
              <w:rPr>
                <w:rFonts w:ascii="Times New Roman" w:eastAsiaTheme="minorHAnsi" w:hAnsi="Times New Roman"/>
                <w:sz w:val="28"/>
                <w:szCs w:val="28"/>
                <w:lang w:val="en-US" w:eastAsia="en-US"/>
              </w:rPr>
              <w:t>NK</w:t>
            </w:r>
            <w:r w:rsidRPr="0084466A">
              <w:rPr>
                <w:rFonts w:ascii="Times New Roman" w:eastAsiaTheme="minorHAnsi" w:hAnsi="Times New Roman"/>
                <w:sz w:val="28"/>
                <w:szCs w:val="28"/>
                <w:lang w:val="ru-RU" w:eastAsia="en-US"/>
              </w:rPr>
              <w:t xml:space="preserve">1 </w:t>
            </w:r>
            <w:r w:rsidRPr="0084466A">
              <w:rPr>
                <w:rFonts w:ascii="Times New Roman" w:eastAsiaTheme="minorHAnsi" w:hAnsi="Times New Roman"/>
                <w:sz w:val="28"/>
                <w:szCs w:val="28"/>
                <w:lang w:eastAsia="en-US"/>
              </w:rPr>
              <w:t xml:space="preserve">антагонисты. </w:t>
            </w:r>
          </w:p>
          <w:p w:rsidR="00F80D29" w:rsidRPr="0084466A" w:rsidRDefault="00F80D29" w:rsidP="00553F9E">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Рекомендуемая схема профилактики тошноты: ондансетрон 8 мг 2 раза в сутки, апрепитант 125 мг   1</w:t>
            </w:r>
            <w:r w:rsidRPr="0084466A">
              <w:rPr>
                <w:rFonts w:ascii="Times New Roman" w:eastAsiaTheme="minorHAnsi" w:hAnsi="Times New Roman"/>
                <w:sz w:val="28"/>
                <w:szCs w:val="28"/>
                <w:lang w:val="ru-RU" w:eastAsia="en-US"/>
              </w:rPr>
              <w:t xml:space="preserve"> р/сутки</w:t>
            </w:r>
            <w:r w:rsidRPr="0084466A">
              <w:rPr>
                <w:rFonts w:ascii="Times New Roman" w:eastAsiaTheme="minorHAnsi" w:hAnsi="Times New Roman"/>
                <w:sz w:val="28"/>
                <w:szCs w:val="28"/>
                <w:lang w:eastAsia="en-US"/>
              </w:rPr>
              <w:t xml:space="preserve">, 80 мг во 2 и 3 сутки, дексаметазон 12 мг 1 </w:t>
            </w:r>
            <w:r w:rsidRPr="0084466A">
              <w:rPr>
                <w:rFonts w:ascii="Times New Roman" w:eastAsiaTheme="minorHAnsi" w:hAnsi="Times New Roman"/>
                <w:sz w:val="28"/>
                <w:szCs w:val="28"/>
                <w:lang w:val="ru-RU" w:eastAsia="en-US"/>
              </w:rPr>
              <w:t>р/сутки</w:t>
            </w:r>
            <w:r w:rsidRPr="0084466A">
              <w:rPr>
                <w:rFonts w:ascii="Times New Roman" w:eastAsiaTheme="minorHAnsi" w:hAnsi="Times New Roman"/>
                <w:sz w:val="28"/>
                <w:szCs w:val="28"/>
                <w:lang w:eastAsia="en-US"/>
              </w:rPr>
              <w:t>.</w:t>
            </w:r>
          </w:p>
          <w:p w:rsidR="00F80D29" w:rsidRPr="0084466A" w:rsidRDefault="00F80D29" w:rsidP="00553F9E">
            <w:pPr>
              <w:jc w:val="both"/>
              <w:rPr>
                <w:rFonts w:ascii="Times New Roman" w:eastAsiaTheme="minorHAnsi" w:hAnsi="Times New Roman"/>
                <w:sz w:val="28"/>
                <w:szCs w:val="28"/>
                <w:lang w:val="ru-RU" w:eastAsia="en-US"/>
              </w:rPr>
            </w:pPr>
            <w:r w:rsidRPr="0084466A">
              <w:rPr>
                <w:rFonts w:ascii="Times New Roman" w:eastAsiaTheme="minorHAnsi" w:hAnsi="Times New Roman"/>
                <w:sz w:val="28"/>
                <w:szCs w:val="28"/>
                <w:lang w:eastAsia="en-US"/>
              </w:rPr>
              <w:t xml:space="preserve">Оланзапин – атипичный нейролептик, который эффективнее,чем апрепитант профилактирует отсроченные тошноту и рвоту. </w:t>
            </w:r>
          </w:p>
        </w:tc>
      </w:tr>
      <w:tr w:rsidR="00F80D29" w:rsidRPr="0084466A" w:rsidTr="00553F9E">
        <w:tc>
          <w:tcPr>
            <w:tcW w:w="2518"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Гранулоцитарный, гранулоцитарно-моноцитарный колониестимулирующие факторы</w:t>
            </w:r>
          </w:p>
        </w:tc>
        <w:tc>
          <w:tcPr>
            <w:tcW w:w="7763" w:type="dxa"/>
          </w:tcPr>
          <w:p w:rsidR="00F80D29" w:rsidRPr="0084466A" w:rsidRDefault="00F80D29" w:rsidP="00553F9E">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мкг/кг назначается на следующий или через 3-4 дня после завершения химиотерапии и вводится до повышения уровня нейтрофилов выше надира. Основным показанием для назначения Г(ГМ)-КСФ является мобилизация ГСК для ауто- или аллогенной трансплантации костного мозга. </w:t>
            </w:r>
          </w:p>
        </w:tc>
      </w:tr>
      <w:tr w:rsidR="00F80D29" w:rsidRPr="0084466A" w:rsidTr="00553F9E">
        <w:tc>
          <w:tcPr>
            <w:tcW w:w="2518"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Ассоциированные с лимфомой тромботические и тромбоэмболические осложнения </w:t>
            </w:r>
          </w:p>
        </w:tc>
        <w:tc>
          <w:tcPr>
            <w:tcW w:w="7763" w:type="dxa"/>
          </w:tcPr>
          <w:p w:rsidR="00F80D29" w:rsidRPr="0084466A" w:rsidRDefault="00F80D29" w:rsidP="00553F9E">
            <w:pPr>
              <w:rPr>
                <w:rFonts w:ascii="Times New Roman" w:eastAsiaTheme="minorHAnsi" w:hAnsi="Times New Roman"/>
                <w:sz w:val="28"/>
                <w:szCs w:val="28"/>
                <w:lang w:val="ru-RU" w:eastAsia="en-US"/>
              </w:rPr>
            </w:pPr>
            <w:r w:rsidRPr="0084466A">
              <w:rPr>
                <w:rFonts w:ascii="Times New Roman" w:eastAsiaTheme="minorHAnsi" w:hAnsi="Times New Roman"/>
                <w:sz w:val="28"/>
                <w:szCs w:val="28"/>
                <w:lang w:eastAsia="en-US"/>
              </w:rPr>
              <w:t>См</w:t>
            </w:r>
            <w:r w:rsidRPr="0084466A">
              <w:rPr>
                <w:rFonts w:ascii="Times New Roman" w:eastAsiaTheme="minorHAnsi" w:hAnsi="Times New Roman"/>
                <w:sz w:val="28"/>
                <w:szCs w:val="28"/>
                <w:lang w:val="ru-RU" w:eastAsia="en-US"/>
              </w:rPr>
              <w:t>отреть</w:t>
            </w:r>
            <w:r>
              <w:rPr>
                <w:rFonts w:ascii="Times New Roman" w:eastAsiaTheme="minorHAnsi" w:hAnsi="Times New Roman"/>
                <w:sz w:val="28"/>
                <w:szCs w:val="28"/>
                <w:lang w:eastAsia="en-US"/>
              </w:rPr>
              <w:t xml:space="preserve"> Приложение</w:t>
            </w:r>
            <w:r>
              <w:rPr>
                <w:rFonts w:ascii="Times New Roman" w:eastAsiaTheme="minorHAnsi" w:hAnsi="Times New Roman"/>
                <w:sz w:val="28"/>
                <w:szCs w:val="28"/>
                <w:lang w:val="ru-RU" w:eastAsia="en-US"/>
              </w:rPr>
              <w:t xml:space="preserve"> 4</w:t>
            </w:r>
            <w:r w:rsidRPr="0084466A">
              <w:rPr>
                <w:rFonts w:ascii="Times New Roman" w:eastAsiaTheme="minorHAnsi" w:hAnsi="Times New Roman"/>
                <w:sz w:val="28"/>
                <w:szCs w:val="28"/>
                <w:lang w:val="ru-RU" w:eastAsia="en-US"/>
              </w:rPr>
              <w:t>, настоящего КП.</w:t>
            </w:r>
          </w:p>
        </w:tc>
      </w:tr>
      <w:tr w:rsidR="00F80D29" w:rsidRPr="0084466A" w:rsidTr="00553F9E">
        <w:tc>
          <w:tcPr>
            <w:tcW w:w="2518" w:type="dxa"/>
          </w:tcPr>
          <w:p w:rsidR="00F80D29" w:rsidRPr="00C566B7" w:rsidRDefault="00F80D29" w:rsidP="00553F9E">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Синдром лизиса опухоли</w:t>
            </w:r>
          </w:p>
        </w:tc>
        <w:tc>
          <w:tcPr>
            <w:tcW w:w="7763" w:type="dxa"/>
          </w:tcPr>
          <w:p w:rsidR="00F80D29" w:rsidRPr="00C566B7" w:rsidRDefault="00F80D29" w:rsidP="00553F9E">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Смотреть Приложение 5</w:t>
            </w:r>
            <w:r>
              <w:rPr>
                <w:rFonts w:ascii="Times New Roman" w:eastAsiaTheme="minorHAnsi" w:hAnsi="Times New Roman"/>
                <w:sz w:val="28"/>
                <w:szCs w:val="28"/>
                <w:lang w:val="ru-RU" w:eastAsia="en-US"/>
              </w:rPr>
              <w:t>, настоящего КП</w:t>
            </w:r>
          </w:p>
        </w:tc>
      </w:tr>
      <w:tr w:rsidR="00F80D29" w:rsidRPr="0084466A" w:rsidTr="00553F9E">
        <w:tc>
          <w:tcPr>
            <w:tcW w:w="2518" w:type="dxa"/>
          </w:tcPr>
          <w:p w:rsidR="00F80D29" w:rsidRDefault="00F80D29" w:rsidP="00553F9E">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Коррекция водно-электролитных нарушений</w:t>
            </w:r>
          </w:p>
        </w:tc>
        <w:tc>
          <w:tcPr>
            <w:tcW w:w="7763" w:type="dxa"/>
          </w:tcPr>
          <w:p w:rsidR="00F80D29" w:rsidRDefault="00F80D29" w:rsidP="00F80D29">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 xml:space="preserve">Смотреть Приложение </w:t>
            </w:r>
            <w:r>
              <w:rPr>
                <w:rFonts w:ascii="Times New Roman" w:eastAsiaTheme="minorHAnsi" w:hAnsi="Times New Roman"/>
                <w:sz w:val="28"/>
                <w:szCs w:val="28"/>
                <w:lang w:val="ru-RU" w:eastAsia="en-US"/>
              </w:rPr>
              <w:t>6</w:t>
            </w:r>
            <w:r>
              <w:rPr>
                <w:rFonts w:ascii="Times New Roman" w:eastAsiaTheme="minorHAnsi" w:hAnsi="Times New Roman"/>
                <w:sz w:val="28"/>
                <w:szCs w:val="28"/>
                <w:lang w:val="ru-RU" w:eastAsia="en-US"/>
              </w:rPr>
              <w:t>, настоящего КП</w:t>
            </w:r>
          </w:p>
        </w:tc>
      </w:tr>
    </w:tbl>
    <w:p w:rsidR="00F80D29" w:rsidRPr="0084466A" w:rsidRDefault="00F80D29" w:rsidP="00F80D29">
      <w:pPr>
        <w:spacing w:after="0" w:line="240" w:lineRule="auto"/>
        <w:rPr>
          <w:rFonts w:ascii="Times New Roman" w:eastAsiaTheme="minorHAnsi" w:hAnsi="Times New Roman" w:cs="Times New Roman"/>
          <w:sz w:val="28"/>
          <w:szCs w:val="28"/>
          <w:lang w:eastAsia="en-US"/>
        </w:rPr>
      </w:pPr>
    </w:p>
    <w:p w:rsidR="00F80D29" w:rsidRDefault="00F80D29" w:rsidP="00FF0E2A">
      <w:pPr>
        <w:tabs>
          <w:tab w:val="left" w:pos="284"/>
          <w:tab w:val="left" w:pos="426"/>
        </w:tabs>
        <w:spacing w:after="0" w:line="240" w:lineRule="auto"/>
        <w:jc w:val="both"/>
        <w:rPr>
          <w:rFonts w:ascii="Times New Roman" w:hAnsi="Times New Roman" w:cs="Times New Roman"/>
          <w:b/>
          <w:sz w:val="28"/>
          <w:szCs w:val="28"/>
        </w:rPr>
      </w:pPr>
    </w:p>
    <w:p w:rsidR="00F80D29" w:rsidRDefault="00F80D29" w:rsidP="00FF0E2A">
      <w:pPr>
        <w:tabs>
          <w:tab w:val="left" w:pos="284"/>
          <w:tab w:val="left" w:pos="426"/>
        </w:tabs>
        <w:spacing w:after="0" w:line="240" w:lineRule="auto"/>
        <w:jc w:val="both"/>
        <w:rPr>
          <w:rFonts w:ascii="Times New Roman" w:hAnsi="Times New Roman" w:cs="Times New Roman"/>
          <w:b/>
          <w:sz w:val="28"/>
          <w:szCs w:val="28"/>
        </w:rPr>
      </w:pPr>
    </w:p>
    <w:p w:rsidR="00FF0E2A" w:rsidRDefault="00FF0E2A" w:rsidP="00FF0E2A">
      <w:pPr>
        <w:tabs>
          <w:tab w:val="left" w:pos="284"/>
          <w:tab w:val="left" w:pos="426"/>
        </w:tabs>
        <w:spacing w:after="0" w:line="240" w:lineRule="auto"/>
        <w:jc w:val="both"/>
        <w:rPr>
          <w:rFonts w:ascii="Times New Roman" w:hAnsi="Times New Roman" w:cs="Times New Roman"/>
          <w:b/>
          <w:sz w:val="28"/>
          <w:szCs w:val="28"/>
        </w:rPr>
      </w:pPr>
      <w:r w:rsidRPr="00547FBE">
        <w:rPr>
          <w:rFonts w:ascii="Times New Roman" w:hAnsi="Times New Roman" w:cs="Times New Roman"/>
          <w:b/>
          <w:sz w:val="28"/>
          <w:szCs w:val="28"/>
        </w:rPr>
        <w:t>Хирургическое вмешательство, с указанием показаний для оперативного вмешательства</w:t>
      </w:r>
      <w:r>
        <w:rPr>
          <w:rFonts w:ascii="Times New Roman" w:hAnsi="Times New Roman" w:cs="Times New Roman"/>
          <w:b/>
          <w:sz w:val="28"/>
          <w:szCs w:val="28"/>
        </w:rPr>
        <w:t>:</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глубокого шейного лимфатического узла;</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подмышечного лимфатического узла;</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иссечение пахового лимфатического узла;</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простое иссечение другой лимфатической структуры;</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локальное иссечение лимфоузла;</w:t>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полная спленэктомия;</w:t>
      </w:r>
      <w:r w:rsidRPr="00231893">
        <w:rPr>
          <w:rFonts w:ascii="Times New Roman" w:hAnsi="Times New Roman"/>
          <w:sz w:val="28"/>
          <w:szCs w:val="28"/>
        </w:rPr>
        <w:tab/>
      </w:r>
    </w:p>
    <w:p w:rsidR="00FF0E2A" w:rsidRPr="00231893" w:rsidRDefault="00FF0E2A" w:rsidP="00F80D29">
      <w:pPr>
        <w:pStyle w:val="a5"/>
        <w:numPr>
          <w:ilvl w:val="0"/>
          <w:numId w:val="21"/>
        </w:numPr>
        <w:tabs>
          <w:tab w:val="left" w:pos="567"/>
        </w:tabs>
        <w:spacing w:after="0" w:line="240" w:lineRule="auto"/>
        <w:rPr>
          <w:rFonts w:ascii="Times New Roman" w:hAnsi="Times New Roman"/>
          <w:sz w:val="28"/>
          <w:szCs w:val="28"/>
        </w:rPr>
      </w:pPr>
      <w:r w:rsidRPr="00231893">
        <w:rPr>
          <w:rFonts w:ascii="Times New Roman" w:hAnsi="Times New Roman"/>
          <w:sz w:val="28"/>
          <w:szCs w:val="28"/>
        </w:rPr>
        <w:t>биопсия кожи и подкожных тканей.</w:t>
      </w:r>
    </w:p>
    <w:p w:rsidR="00FF0E2A" w:rsidRDefault="00FF0E2A" w:rsidP="00FF0E2A">
      <w:pPr>
        <w:tabs>
          <w:tab w:val="left" w:pos="0"/>
          <w:tab w:val="left" w:pos="284"/>
        </w:tabs>
        <w:spacing w:after="0" w:line="240" w:lineRule="auto"/>
        <w:jc w:val="both"/>
        <w:rPr>
          <w:rFonts w:ascii="Times New Roman" w:eastAsia="Times New Roman" w:hAnsi="Times New Roman" w:cs="Times New Roman"/>
          <w:b/>
          <w:sz w:val="28"/>
          <w:szCs w:val="28"/>
        </w:rPr>
      </w:pPr>
    </w:p>
    <w:p w:rsidR="00FF0E2A" w:rsidRPr="00231893" w:rsidRDefault="00FF0E2A" w:rsidP="00FF0E2A">
      <w:pPr>
        <w:tabs>
          <w:tab w:val="left" w:pos="0"/>
          <w:tab w:val="left" w:pos="284"/>
        </w:tabs>
        <w:spacing w:after="0" w:line="240" w:lineRule="auto"/>
        <w:jc w:val="both"/>
        <w:rPr>
          <w:rFonts w:ascii="Times New Roman" w:eastAsia="Times New Roman" w:hAnsi="Times New Roman" w:cs="Times New Roman"/>
          <w:b/>
          <w:sz w:val="28"/>
          <w:szCs w:val="28"/>
        </w:rPr>
      </w:pPr>
      <w:r w:rsidRPr="00231893">
        <w:rPr>
          <w:rFonts w:ascii="Times New Roman" w:eastAsia="Times New Roman" w:hAnsi="Times New Roman" w:cs="Times New Roman"/>
          <w:b/>
          <w:sz w:val="28"/>
          <w:szCs w:val="28"/>
        </w:rPr>
        <w:t xml:space="preserve">Цель проведения процедуры/вмешательства: </w:t>
      </w:r>
      <w:r w:rsidRPr="00231893">
        <w:rPr>
          <w:rFonts w:ascii="Times New Roman" w:eastAsia="Times New Roman" w:hAnsi="Times New Roman" w:cs="Times New Roman"/>
          <w:sz w:val="28"/>
          <w:szCs w:val="28"/>
        </w:rPr>
        <w:t>верификация диагноза ЛПЗ</w:t>
      </w:r>
    </w:p>
    <w:p w:rsidR="00FF0E2A" w:rsidRPr="00231893" w:rsidRDefault="00FF0E2A" w:rsidP="00FF0E2A">
      <w:pPr>
        <w:tabs>
          <w:tab w:val="left" w:pos="567"/>
        </w:tabs>
        <w:spacing w:after="0" w:line="240" w:lineRule="auto"/>
        <w:rPr>
          <w:rFonts w:ascii="Times New Roman" w:hAnsi="Times New Roman"/>
          <w:sz w:val="28"/>
          <w:szCs w:val="28"/>
        </w:rPr>
      </w:pPr>
    </w:p>
    <w:p w:rsidR="00F75473" w:rsidRPr="0073750F" w:rsidRDefault="00FF0E2A" w:rsidP="00FF0E2A">
      <w:pPr>
        <w:pStyle w:val="a5"/>
        <w:tabs>
          <w:tab w:val="left" w:pos="284"/>
          <w:tab w:val="left" w:pos="426"/>
        </w:tabs>
        <w:spacing w:after="0" w:line="240" w:lineRule="auto"/>
        <w:ind w:left="0"/>
        <w:jc w:val="both"/>
        <w:rPr>
          <w:rFonts w:ascii="Times New Roman" w:hAnsi="Times New Roman"/>
          <w:b/>
          <w:sz w:val="28"/>
          <w:szCs w:val="28"/>
        </w:rPr>
      </w:pPr>
      <w:r w:rsidRPr="00231893">
        <w:rPr>
          <w:rFonts w:ascii="Times New Roman" w:hAnsi="Times New Roman"/>
          <w:b/>
          <w:sz w:val="28"/>
          <w:szCs w:val="28"/>
        </w:rPr>
        <w:t>Показания:</w:t>
      </w:r>
      <w:r>
        <w:rPr>
          <w:rFonts w:ascii="Times New Roman" w:hAnsi="Times New Roman"/>
          <w:b/>
          <w:sz w:val="28"/>
          <w:szCs w:val="28"/>
        </w:rPr>
        <w:t xml:space="preserve"> </w:t>
      </w:r>
      <w:r w:rsidRPr="00231893">
        <w:rPr>
          <w:rFonts w:ascii="Times New Roman" w:eastAsia="Times New Roman" w:hAnsi="Times New Roman"/>
          <w:sz w:val="28"/>
          <w:szCs w:val="28"/>
        </w:rPr>
        <w:t>исключение/подтверждение диагноза ЛПЗ</w:t>
      </w:r>
    </w:p>
    <w:p w:rsidR="00F75473" w:rsidRPr="00CD73AA" w:rsidRDefault="0060747F" w:rsidP="00AE2AA0">
      <w:pPr>
        <w:pStyle w:val="a5"/>
        <w:tabs>
          <w:tab w:val="left" w:pos="284"/>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6</w:t>
      </w:r>
      <w:r w:rsidR="0073750F" w:rsidRPr="0073750F">
        <w:rPr>
          <w:rFonts w:ascii="Times New Roman" w:hAnsi="Times New Roman"/>
          <w:b/>
          <w:sz w:val="28"/>
          <w:szCs w:val="28"/>
        </w:rPr>
        <w:t xml:space="preserve">) </w:t>
      </w:r>
      <w:r w:rsidR="00F75473" w:rsidRPr="0073750F">
        <w:rPr>
          <w:rFonts w:ascii="Times New Roman" w:hAnsi="Times New Roman"/>
          <w:b/>
          <w:sz w:val="28"/>
          <w:szCs w:val="28"/>
        </w:rPr>
        <w:t>Показания для консультации специалистов:</w:t>
      </w:r>
    </w:p>
    <w:p w:rsidR="00F75473" w:rsidRDefault="00F75473" w:rsidP="00153994">
      <w:pPr>
        <w:pStyle w:val="a5"/>
        <w:numPr>
          <w:ilvl w:val="0"/>
          <w:numId w:val="3"/>
        </w:numPr>
        <w:tabs>
          <w:tab w:val="left" w:pos="284"/>
        </w:tabs>
        <w:spacing w:after="0" w:line="240" w:lineRule="auto"/>
        <w:ind w:left="0" w:firstLine="0"/>
        <w:jc w:val="both"/>
        <w:rPr>
          <w:rFonts w:ascii="Times New Roman" w:hAnsi="Times New Roman"/>
          <w:sz w:val="28"/>
          <w:szCs w:val="28"/>
        </w:rPr>
      </w:pPr>
      <w:r w:rsidRPr="00F75473">
        <w:rPr>
          <w:rFonts w:ascii="Times New Roman" w:hAnsi="Times New Roman"/>
          <w:sz w:val="28"/>
          <w:szCs w:val="28"/>
        </w:rPr>
        <w:t xml:space="preserve">Онколог </w:t>
      </w:r>
      <w:r w:rsidR="00CD73AA">
        <w:rPr>
          <w:rFonts w:ascii="Times New Roman" w:hAnsi="Times New Roman"/>
          <w:sz w:val="28"/>
          <w:szCs w:val="28"/>
        </w:rPr>
        <w:t xml:space="preserve"> - при подозрении на лимфопролиферативные заболевания</w:t>
      </w:r>
      <w:r w:rsidR="004A2ABB">
        <w:rPr>
          <w:rFonts w:ascii="Times New Roman" w:hAnsi="Times New Roman"/>
          <w:sz w:val="28"/>
          <w:szCs w:val="28"/>
        </w:rPr>
        <w:t>;</w:t>
      </w:r>
    </w:p>
    <w:p w:rsidR="00CD73AA" w:rsidRPr="00F75473" w:rsidRDefault="00CD73AA" w:rsidP="00153994">
      <w:pPr>
        <w:pStyle w:val="a5"/>
        <w:numPr>
          <w:ilvl w:val="0"/>
          <w:numId w:val="3"/>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Консультации узких специалистов – по показаниям.</w:t>
      </w:r>
    </w:p>
    <w:p w:rsidR="00F75473" w:rsidRPr="00F75473" w:rsidRDefault="00F75473" w:rsidP="00AE2AA0">
      <w:pPr>
        <w:pStyle w:val="a5"/>
        <w:tabs>
          <w:tab w:val="left" w:pos="284"/>
        </w:tabs>
        <w:spacing w:after="0" w:line="240" w:lineRule="auto"/>
        <w:ind w:left="0"/>
        <w:jc w:val="both"/>
        <w:rPr>
          <w:rFonts w:ascii="Times New Roman" w:hAnsi="Times New Roman"/>
          <w:b/>
          <w:sz w:val="28"/>
          <w:szCs w:val="28"/>
        </w:rPr>
      </w:pPr>
    </w:p>
    <w:p w:rsidR="00F75473" w:rsidRPr="004375DA" w:rsidRDefault="0060747F" w:rsidP="00AE2AA0">
      <w:pPr>
        <w:pStyle w:val="a5"/>
        <w:tabs>
          <w:tab w:val="left" w:pos="284"/>
        </w:tabs>
        <w:spacing w:after="0" w:line="240" w:lineRule="auto"/>
        <w:ind w:left="0"/>
        <w:jc w:val="both"/>
        <w:rPr>
          <w:rFonts w:ascii="Times New Roman" w:hAnsi="Times New Roman"/>
          <w:sz w:val="28"/>
          <w:szCs w:val="28"/>
        </w:rPr>
      </w:pPr>
      <w:r>
        <w:rPr>
          <w:rFonts w:ascii="Times New Roman" w:hAnsi="Times New Roman"/>
          <w:b/>
          <w:sz w:val="28"/>
          <w:szCs w:val="28"/>
        </w:rPr>
        <w:t>7</w:t>
      </w:r>
      <w:r w:rsidR="00F75473" w:rsidRPr="00F75473">
        <w:rPr>
          <w:rFonts w:ascii="Times New Roman" w:hAnsi="Times New Roman"/>
          <w:b/>
          <w:sz w:val="28"/>
          <w:szCs w:val="28"/>
        </w:rPr>
        <w:t xml:space="preserve">) </w:t>
      </w:r>
      <w:r w:rsidR="00F75473" w:rsidRPr="004375DA">
        <w:rPr>
          <w:rFonts w:ascii="Times New Roman" w:hAnsi="Times New Roman"/>
          <w:b/>
          <w:sz w:val="28"/>
          <w:szCs w:val="28"/>
        </w:rPr>
        <w:t>Показания для перевода в отделение интенсивной терапии и реанимации:</w:t>
      </w:r>
      <w:r w:rsidR="004D3CD4" w:rsidRPr="004D3CD4">
        <w:rPr>
          <w:rFonts w:ascii="Times New Roman" w:hAnsi="Times New Roman"/>
          <w:b/>
          <w:sz w:val="28"/>
          <w:szCs w:val="28"/>
        </w:rPr>
        <w:t xml:space="preserve"> </w:t>
      </w:r>
      <w:r w:rsidR="004375DA" w:rsidRPr="004375DA">
        <w:rPr>
          <w:rFonts w:ascii="Times New Roman" w:hAnsi="Times New Roman"/>
          <w:sz w:val="28"/>
          <w:szCs w:val="28"/>
        </w:rPr>
        <w:t>нарушение витальных функций</w:t>
      </w:r>
      <w:r w:rsidR="004A2ABB">
        <w:rPr>
          <w:rFonts w:ascii="Times New Roman" w:hAnsi="Times New Roman"/>
          <w:sz w:val="28"/>
          <w:szCs w:val="28"/>
        </w:rPr>
        <w:t>.</w:t>
      </w:r>
    </w:p>
    <w:p w:rsidR="00F75473" w:rsidRPr="004375DA" w:rsidRDefault="00F75473" w:rsidP="00AE2AA0">
      <w:pPr>
        <w:pStyle w:val="a5"/>
        <w:tabs>
          <w:tab w:val="left" w:pos="284"/>
        </w:tabs>
        <w:spacing w:after="0" w:line="240" w:lineRule="auto"/>
        <w:ind w:left="0"/>
        <w:jc w:val="both"/>
        <w:rPr>
          <w:rFonts w:ascii="Times New Roman" w:hAnsi="Times New Roman"/>
          <w:sz w:val="28"/>
          <w:szCs w:val="28"/>
        </w:rPr>
      </w:pPr>
    </w:p>
    <w:p w:rsidR="0073750F" w:rsidRPr="00F75473" w:rsidRDefault="0060747F" w:rsidP="00AE2AA0">
      <w:pPr>
        <w:pStyle w:val="a5"/>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8</w:t>
      </w:r>
      <w:r w:rsidR="00F75473" w:rsidRPr="00F75473">
        <w:rPr>
          <w:rFonts w:ascii="Times New Roman" w:hAnsi="Times New Roman"/>
          <w:b/>
          <w:sz w:val="28"/>
          <w:szCs w:val="28"/>
        </w:rPr>
        <w:t>)</w:t>
      </w:r>
      <w:r w:rsidR="0073750F" w:rsidRPr="00F75473">
        <w:rPr>
          <w:rFonts w:ascii="Times New Roman" w:hAnsi="Times New Roman"/>
          <w:b/>
          <w:sz w:val="28"/>
          <w:szCs w:val="28"/>
        </w:rPr>
        <w:t xml:space="preserve"> Индикаторы эффективности </w:t>
      </w:r>
      <w:r w:rsidR="0073750F" w:rsidRPr="005B1812">
        <w:rPr>
          <w:rFonts w:ascii="Times New Roman" w:hAnsi="Times New Roman"/>
          <w:b/>
          <w:sz w:val="28"/>
          <w:szCs w:val="28"/>
        </w:rPr>
        <w:t>лечения</w:t>
      </w:r>
      <w:r w:rsidR="002B3523" w:rsidRPr="005B1812">
        <w:rPr>
          <w:rFonts w:ascii="Times New Roman" w:hAnsi="Times New Roman"/>
          <w:b/>
          <w:sz w:val="28"/>
          <w:szCs w:val="28"/>
        </w:rPr>
        <w:t xml:space="preserve"> </w:t>
      </w:r>
      <w:r w:rsidR="004D3CD4" w:rsidRPr="005B1812">
        <w:rPr>
          <w:rFonts w:ascii="Times New Roman" w:hAnsi="Times New Roman"/>
          <w:b/>
          <w:sz w:val="28"/>
          <w:szCs w:val="28"/>
        </w:rPr>
        <w:t>[21]</w:t>
      </w:r>
      <w:r w:rsidR="0073750F" w:rsidRPr="005B1812">
        <w:rPr>
          <w:rFonts w:ascii="Times New Roman" w:hAnsi="Times New Roman"/>
          <w:b/>
          <w:sz w:val="28"/>
          <w:szCs w:val="28"/>
        </w:rPr>
        <w:t>.</w:t>
      </w:r>
    </w:p>
    <w:p w:rsidR="009B0EC9" w:rsidRPr="009B0EC9" w:rsidRDefault="009B0EC9" w:rsidP="00AE2AA0">
      <w:pPr>
        <w:autoSpaceDE w:val="0"/>
        <w:autoSpaceDN w:val="0"/>
        <w:adjustRightInd w:val="0"/>
        <w:spacing w:after="0" w:line="240" w:lineRule="auto"/>
        <w:rPr>
          <w:rFonts w:ascii="Times New Roman" w:eastAsia="TT1F13o00" w:hAnsi="Times New Roman" w:cs="Times New Roman"/>
          <w:sz w:val="28"/>
          <w:szCs w:val="28"/>
        </w:rPr>
      </w:pPr>
      <w:r w:rsidRPr="009B0EC9">
        <w:rPr>
          <w:rFonts w:ascii="Times New Roman" w:eastAsia="TT1F13o00" w:hAnsi="Times New Roman" w:cs="Times New Roman"/>
          <w:sz w:val="28"/>
          <w:szCs w:val="28"/>
        </w:rPr>
        <w:t>Оценка эффективности лечения проводится по критериям,</w:t>
      </w:r>
      <w:r w:rsidR="00FF0E2A">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предложенным Международной объединенной группой по изучению</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ПЛЦСН (IPCG).</w:t>
      </w:r>
    </w:p>
    <w:tbl>
      <w:tblPr>
        <w:tblStyle w:val="a6"/>
        <w:tblW w:w="0" w:type="auto"/>
        <w:tblLook w:val="04A0" w:firstRow="1" w:lastRow="0" w:firstColumn="1" w:lastColumn="0" w:noHBand="0" w:noVBand="1"/>
      </w:tblPr>
      <w:tblGrid>
        <w:gridCol w:w="2138"/>
        <w:gridCol w:w="1815"/>
        <w:gridCol w:w="2068"/>
        <w:gridCol w:w="1948"/>
        <w:gridCol w:w="1944"/>
      </w:tblGrid>
      <w:tr w:rsidR="009B0EC9" w:rsidRPr="009B0EC9" w:rsidTr="00784D66">
        <w:tc>
          <w:tcPr>
            <w:tcW w:w="213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Ответ</w:t>
            </w:r>
          </w:p>
        </w:tc>
        <w:tc>
          <w:tcPr>
            <w:tcW w:w="1815"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Данные МРТ/КТ</w:t>
            </w:r>
          </w:p>
        </w:tc>
        <w:tc>
          <w:tcPr>
            <w:tcW w:w="206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Прием</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кортикостероидов</w:t>
            </w:r>
          </w:p>
        </w:tc>
        <w:tc>
          <w:tcPr>
            <w:tcW w:w="194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Исследование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глаз</w:t>
            </w:r>
          </w:p>
        </w:tc>
        <w:tc>
          <w:tcPr>
            <w:tcW w:w="1944"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Цитологическое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исследование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ликвора</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Полная 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Нет</w:t>
            </w:r>
          </w:p>
        </w:tc>
        <w:tc>
          <w:tcPr>
            <w:tcW w:w="194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vMerge w:val="restart"/>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Неуверенная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полная 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Да</w:t>
            </w:r>
          </w:p>
        </w:tc>
        <w:tc>
          <w:tcPr>
            <w:tcW w:w="194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vMerge/>
          </w:tcPr>
          <w:p w:rsidR="009B0EC9" w:rsidRPr="009B0EC9" w:rsidRDefault="009B0EC9" w:rsidP="00AE2AA0">
            <w:pPr>
              <w:autoSpaceDE w:val="0"/>
              <w:autoSpaceDN w:val="0"/>
              <w:adjustRightInd w:val="0"/>
              <w:rPr>
                <w:rFonts w:ascii="Times New Roman" w:hAnsi="Times New Roman"/>
                <w:sz w:val="22"/>
                <w:szCs w:val="22"/>
              </w:rPr>
            </w:pP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Минимальные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нарушения</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Да</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Незначительные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изменения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сетчатки</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Частичная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Уменьшение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размеров</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опухоли на 50%</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Незначительные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изменения</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сетчатки или</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sz w:val="22"/>
                <w:szCs w:val="22"/>
              </w:rPr>
            </w:pP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Уменьшение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количества</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клеток в</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стекловидном</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теле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инфильтрации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сетчатки</w:t>
            </w:r>
          </w:p>
        </w:tc>
        <w:tc>
          <w:tcPr>
            <w:tcW w:w="1944"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Сохраняется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подозрение</w:t>
            </w:r>
          </w:p>
        </w:tc>
      </w:tr>
      <w:tr w:rsidR="009B0EC9" w:rsidRPr="009B0EC9" w:rsidTr="00784D66">
        <w:tc>
          <w:tcPr>
            <w:tcW w:w="2138" w:type="dxa"/>
            <w:vMerge w:val="restart"/>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Прогрессирование</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Увеличение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размеров</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опухоли на 25%</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Рецидив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новое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поражение глаз</w:t>
            </w:r>
          </w:p>
        </w:tc>
        <w:tc>
          <w:tcPr>
            <w:tcW w:w="1944"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Рецидив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появление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поражения</w:t>
            </w:r>
          </w:p>
        </w:tc>
      </w:tr>
      <w:tr w:rsidR="009B0EC9" w:rsidRPr="009B0EC9" w:rsidTr="00784D66">
        <w:tc>
          <w:tcPr>
            <w:tcW w:w="2138" w:type="dxa"/>
            <w:vMerge/>
          </w:tcPr>
          <w:p w:rsidR="009B0EC9" w:rsidRPr="009B0EC9" w:rsidRDefault="009B0EC9" w:rsidP="00AE2AA0">
            <w:pPr>
              <w:autoSpaceDE w:val="0"/>
              <w:autoSpaceDN w:val="0"/>
              <w:adjustRightInd w:val="0"/>
              <w:rPr>
                <w:rFonts w:ascii="Times New Roman" w:hAnsi="Times New Roman"/>
                <w:b/>
                <w:sz w:val="22"/>
                <w:szCs w:val="22"/>
              </w:rPr>
            </w:pPr>
          </w:p>
        </w:tc>
        <w:tc>
          <w:tcPr>
            <w:tcW w:w="7775" w:type="dxa"/>
            <w:gridSpan w:val="4"/>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Появление любого нового очага заболевания, в ЦНС или системного</w:t>
            </w:r>
          </w:p>
        </w:tc>
      </w:tr>
    </w:tbl>
    <w:p w:rsidR="009B0EC9" w:rsidRPr="00BA08D1" w:rsidRDefault="009B0EC9" w:rsidP="00AE2AA0">
      <w:pPr>
        <w:autoSpaceDE w:val="0"/>
        <w:autoSpaceDN w:val="0"/>
        <w:adjustRightInd w:val="0"/>
        <w:spacing w:after="0" w:line="240" w:lineRule="auto"/>
        <w:rPr>
          <w:b/>
          <w:sz w:val="28"/>
          <w:szCs w:val="28"/>
        </w:rPr>
      </w:pPr>
    </w:p>
    <w:p w:rsidR="0073750F" w:rsidRDefault="0060747F" w:rsidP="00AE2AA0">
      <w:pPr>
        <w:pStyle w:val="a5"/>
        <w:tabs>
          <w:tab w:val="left" w:pos="284"/>
        </w:tabs>
        <w:spacing w:after="0" w:line="240" w:lineRule="auto"/>
        <w:ind w:left="0"/>
        <w:jc w:val="both"/>
        <w:rPr>
          <w:rFonts w:ascii="Times New Roman" w:hAnsi="Times New Roman"/>
          <w:b/>
          <w:sz w:val="28"/>
          <w:szCs w:val="28"/>
        </w:rPr>
      </w:pPr>
      <w:r w:rsidRPr="002F00BD">
        <w:rPr>
          <w:rFonts w:ascii="Times New Roman" w:hAnsi="Times New Roman"/>
          <w:b/>
          <w:sz w:val="28"/>
          <w:szCs w:val="28"/>
        </w:rPr>
        <w:t>9</w:t>
      </w:r>
      <w:r w:rsidR="0073750F" w:rsidRPr="0073750F">
        <w:rPr>
          <w:rFonts w:ascii="Times New Roman" w:hAnsi="Times New Roman"/>
          <w:b/>
          <w:sz w:val="28"/>
          <w:szCs w:val="28"/>
        </w:rPr>
        <w:t>) Дальнейшее ведение</w:t>
      </w:r>
      <w:r w:rsidR="005B1812">
        <w:rPr>
          <w:rFonts w:ascii="Times New Roman" w:hAnsi="Times New Roman"/>
          <w:b/>
          <w:sz w:val="28"/>
          <w:szCs w:val="28"/>
        </w:rPr>
        <w:t>[</w:t>
      </w:r>
      <w:r w:rsidR="005B1812" w:rsidRPr="00977F87">
        <w:rPr>
          <w:rFonts w:ascii="Times New Roman" w:hAnsi="Times New Roman"/>
          <w:b/>
          <w:sz w:val="28"/>
          <w:szCs w:val="28"/>
          <w:lang w:val="ru-RU"/>
        </w:rPr>
        <w:t>5</w:t>
      </w:r>
      <w:r w:rsidR="00B23925" w:rsidRPr="00AE2AA0">
        <w:rPr>
          <w:rFonts w:ascii="Times New Roman" w:hAnsi="Times New Roman"/>
          <w:b/>
          <w:sz w:val="28"/>
          <w:szCs w:val="28"/>
        </w:rPr>
        <w:t>]</w:t>
      </w:r>
      <w:r>
        <w:rPr>
          <w:rFonts w:ascii="Times New Roman" w:hAnsi="Times New Roman"/>
          <w:b/>
          <w:sz w:val="28"/>
          <w:szCs w:val="28"/>
        </w:rPr>
        <w:t>:</w:t>
      </w:r>
    </w:p>
    <w:p w:rsidR="009B0EC9" w:rsidRPr="009B0EC9" w:rsidRDefault="009B0EC9" w:rsidP="00AE2AA0">
      <w:pPr>
        <w:autoSpaceDE w:val="0"/>
        <w:autoSpaceDN w:val="0"/>
        <w:adjustRightInd w:val="0"/>
        <w:spacing w:after="0" w:line="240" w:lineRule="auto"/>
        <w:jc w:val="both"/>
        <w:rPr>
          <w:rFonts w:ascii="Times New Roman" w:hAnsi="Times New Roman" w:cs="Times New Roman"/>
          <w:sz w:val="28"/>
          <w:szCs w:val="28"/>
        </w:rPr>
      </w:pPr>
      <w:r w:rsidRPr="009B0EC9">
        <w:rPr>
          <w:rFonts w:ascii="Times New Roman" w:eastAsia="TT1F13o00" w:hAnsi="Times New Roman" w:cs="Times New Roman"/>
          <w:sz w:val="28"/>
          <w:szCs w:val="28"/>
        </w:rPr>
        <w:t>Контрольное обследование больных в полной ремиссии должно</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проводиться 1 раз в 3 месяца на протяжении 1 года после терапии, 1 раз в 6месяцев в течение 2-3 годов, далее – 1 раз в год, или при появлении жалоб.</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При контрольное обследование обязательно должно включать</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 xml:space="preserve">неврологический осмотр пациента, а также </w:t>
      </w:r>
      <w:r w:rsidR="002B3523">
        <w:rPr>
          <w:rFonts w:ascii="Times New Roman" w:eastAsia="TT1F13o00" w:hAnsi="Times New Roman" w:cs="Times New Roman"/>
          <w:sz w:val="28"/>
          <w:szCs w:val="28"/>
        </w:rPr>
        <w:t>Я</w:t>
      </w:r>
      <w:r w:rsidRPr="009B0EC9">
        <w:rPr>
          <w:rFonts w:ascii="Times New Roman" w:eastAsia="TT1F13o00" w:hAnsi="Times New Roman" w:cs="Times New Roman"/>
          <w:sz w:val="28"/>
          <w:szCs w:val="28"/>
        </w:rPr>
        <w:t>МРТ головного мозга (при</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невозможности – КТ) с контрастированием.</w:t>
      </w:r>
    </w:p>
    <w:p w:rsidR="009B0EC9" w:rsidRDefault="009B0EC9" w:rsidP="00AE2AA0">
      <w:pPr>
        <w:spacing w:after="0" w:line="240" w:lineRule="auto"/>
        <w:jc w:val="both"/>
        <w:rPr>
          <w:rFonts w:ascii="Times New Roman" w:eastAsia="Times New Roman" w:hAnsi="Times New Roman" w:cs="Times New Roman"/>
          <w:b/>
          <w:sz w:val="28"/>
          <w:szCs w:val="28"/>
        </w:rPr>
      </w:pPr>
    </w:p>
    <w:p w:rsidR="00FF0E2A" w:rsidRDefault="00FF0E2A" w:rsidP="00FF0E2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13. </w:t>
      </w:r>
      <w:r w:rsidRPr="0060747F">
        <w:rPr>
          <w:rFonts w:ascii="Times New Roman" w:eastAsia="Times New Roman" w:hAnsi="Times New Roman" w:cs="Times New Roman"/>
          <w:b/>
          <w:sz w:val="28"/>
          <w:szCs w:val="28"/>
        </w:rPr>
        <w:t xml:space="preserve"> МЕДИЦИНСКАЯ РЕАБИЛИТАЦИЯ,</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согласно клинического протокола по реабилитации.</w:t>
      </w:r>
    </w:p>
    <w:p w:rsidR="00FF0E2A" w:rsidRPr="0084466A" w:rsidRDefault="00FF0E2A" w:rsidP="00FF0E2A">
      <w:pPr>
        <w:spacing w:after="0" w:line="240" w:lineRule="auto"/>
        <w:jc w:val="both"/>
        <w:rPr>
          <w:rFonts w:ascii="Times New Roman" w:eastAsia="Times New Roman" w:hAnsi="Times New Roman" w:cs="Times New Roman"/>
          <w:sz w:val="28"/>
          <w:szCs w:val="28"/>
        </w:rPr>
      </w:pPr>
      <w:r w:rsidRPr="0060747F">
        <w:rPr>
          <w:rFonts w:ascii="Times New Roman" w:eastAsia="Times New Roman" w:hAnsi="Times New Roman" w:cs="Times New Roman"/>
          <w:b/>
          <w:sz w:val="28"/>
          <w:szCs w:val="28"/>
        </w:rPr>
        <w:t>14.</w:t>
      </w:r>
      <w:r>
        <w:rPr>
          <w:rFonts w:ascii="Times New Roman" w:eastAsia="Times New Roman" w:hAnsi="Times New Roman" w:cs="Times New Roman"/>
          <w:b/>
          <w:sz w:val="28"/>
          <w:szCs w:val="28"/>
        </w:rPr>
        <w:t xml:space="preserve"> </w:t>
      </w:r>
      <w:r w:rsidRPr="0060747F">
        <w:rPr>
          <w:rFonts w:ascii="Times New Roman" w:eastAsia="Times New Roman" w:hAnsi="Times New Roman" w:cs="Times New Roman"/>
          <w:b/>
          <w:sz w:val="28"/>
          <w:szCs w:val="28"/>
        </w:rPr>
        <w:t>ПАЛЛИАТИВНАЯ ПОМОЩЬ</w:t>
      </w:r>
      <w:r w:rsidRPr="0060747F">
        <w:rPr>
          <w:rFonts w:ascii="Times New Roman" w:eastAsia="Times New Roman" w:hAnsi="Times New Roman" w:cs="Times New Roman"/>
          <w:sz w:val="28"/>
          <w:szCs w:val="28"/>
        </w:rPr>
        <w:t xml:space="preserve">, </w:t>
      </w:r>
      <w:r w:rsidRPr="0084466A">
        <w:rPr>
          <w:rFonts w:ascii="Times New Roman" w:eastAsia="Times New Roman" w:hAnsi="Times New Roman" w:cs="Times New Roman"/>
          <w:sz w:val="28"/>
          <w:szCs w:val="28"/>
        </w:rPr>
        <w:t>согласно клинического протокола по паллиативной помощи.</w:t>
      </w:r>
    </w:p>
    <w:p w:rsidR="0060747F" w:rsidRPr="0060747F" w:rsidRDefault="0060747F" w:rsidP="00AE2AA0">
      <w:pPr>
        <w:pStyle w:val="a5"/>
        <w:tabs>
          <w:tab w:val="left" w:pos="284"/>
        </w:tabs>
        <w:spacing w:after="0" w:line="240" w:lineRule="auto"/>
        <w:ind w:left="0" w:firstLine="284"/>
        <w:jc w:val="both"/>
        <w:rPr>
          <w:rFonts w:ascii="Times New Roman" w:hAnsi="Times New Roman"/>
          <w:sz w:val="28"/>
          <w:szCs w:val="28"/>
        </w:rPr>
      </w:pPr>
    </w:p>
    <w:p w:rsid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4</w:t>
      </w:r>
      <w:r w:rsidRPr="0073750F">
        <w:rPr>
          <w:rFonts w:ascii="Times New Roman" w:hAnsi="Times New Roman" w:cs="Times New Roman"/>
          <w:b/>
          <w:sz w:val="28"/>
          <w:szCs w:val="28"/>
        </w:rPr>
        <w:t>. Сокращения, используемые в протоколе:</w:t>
      </w:r>
    </w:p>
    <w:tbl>
      <w:tblPr>
        <w:tblStyle w:val="a6"/>
        <w:tblW w:w="0" w:type="auto"/>
        <w:tblLook w:val="04A0" w:firstRow="1" w:lastRow="0" w:firstColumn="1" w:lastColumn="0" w:noHBand="0" w:noVBand="1"/>
      </w:tblPr>
      <w:tblGrid>
        <w:gridCol w:w="1517"/>
        <w:gridCol w:w="8538"/>
      </w:tblGrid>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ВДХТ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высокодозная 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ВИЧ;</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вирус иммунодефицита человека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imes New Roman" w:hAnsi="Times New Roman"/>
                <w:sz w:val="28"/>
                <w:szCs w:val="28"/>
              </w:rPr>
              <w:t>ЗНО</w:t>
            </w:r>
          </w:p>
        </w:tc>
        <w:tc>
          <w:tcPr>
            <w:tcW w:w="8679" w:type="dxa"/>
          </w:tcPr>
          <w:p w:rsidR="0058023A" w:rsidRPr="00BB26C2" w:rsidRDefault="00BB26C2" w:rsidP="00B64C73">
            <w:pPr>
              <w:tabs>
                <w:tab w:val="left" w:pos="284"/>
              </w:tabs>
              <w:jc w:val="both"/>
              <w:rPr>
                <w:rFonts w:ascii="Times New Roman" w:hAnsi="Times New Roman"/>
                <w:sz w:val="28"/>
                <w:szCs w:val="28"/>
              </w:rPr>
            </w:pPr>
            <w:r w:rsidRPr="00BB26C2">
              <w:rPr>
                <w:rFonts w:ascii="Times New Roman" w:hAnsi="Times New Roman"/>
                <w:sz w:val="28"/>
                <w:szCs w:val="28"/>
              </w:rPr>
              <w:t>з</w:t>
            </w:r>
            <w:r w:rsidR="0058023A" w:rsidRPr="00BB26C2">
              <w:rPr>
                <w:rFonts w:ascii="Times New Roman" w:hAnsi="Times New Roman"/>
                <w:sz w:val="28"/>
                <w:szCs w:val="28"/>
              </w:rPr>
              <w:t>локачественное новообразование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ИФА</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иммуноферментный анализ</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КП</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клинический протокол</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компьютерная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ЛДГ</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лактатдегидрогеназа</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ЛПЗ</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лимфома из клеток мантийной зоны</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ЛПЗ</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лимфопролиферативное заболевание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лучевая 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МКБ</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международная классификация болезней</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ПЛЦНС</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первичная лимфома центральной нервной системы</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ПЭТ/КТ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полихимиотерапия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РКИ</w:t>
            </w:r>
          </w:p>
        </w:tc>
        <w:tc>
          <w:tcPr>
            <w:tcW w:w="8679" w:type="dxa"/>
          </w:tcPr>
          <w:p w:rsidR="0058023A" w:rsidRPr="00BB26C2" w:rsidRDefault="0058023A" w:rsidP="00B64C73">
            <w:pPr>
              <w:tabs>
                <w:tab w:val="left" w:pos="284"/>
              </w:tabs>
              <w:rPr>
                <w:rFonts w:ascii="Times New Roman" w:hAnsi="Times New Roman"/>
                <w:sz w:val="28"/>
                <w:szCs w:val="28"/>
              </w:rPr>
            </w:pPr>
            <w:r w:rsidRPr="00BB26C2">
              <w:rPr>
                <w:rFonts w:ascii="Times New Roman" w:hAnsi="Times New Roman"/>
                <w:sz w:val="28"/>
                <w:szCs w:val="28"/>
              </w:rPr>
              <w:t>позитронно-эмиссионная томография/Компьютерная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T1F13o00" w:hAnsi="Times New Roman"/>
                <w:sz w:val="28"/>
                <w:szCs w:val="28"/>
              </w:rPr>
              <w:t>РОД</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р</w:t>
            </w:r>
            <w:r w:rsidR="0058023A" w:rsidRPr="00BB26C2">
              <w:rPr>
                <w:rFonts w:ascii="Times New Roman" w:hAnsi="Times New Roman"/>
                <w:sz w:val="28"/>
                <w:szCs w:val="28"/>
              </w:rPr>
              <w:t>азовая доза облучения</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eastAsia="TT1F13o00" w:hAnsi="Times New Roman"/>
                <w:sz w:val="28"/>
                <w:szCs w:val="28"/>
              </w:rPr>
              <w:t>СОД</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с</w:t>
            </w:r>
            <w:r w:rsidR="0058023A" w:rsidRPr="00BB26C2">
              <w:rPr>
                <w:rFonts w:ascii="Times New Roman" w:hAnsi="Times New Roman"/>
                <w:sz w:val="28"/>
                <w:szCs w:val="28"/>
              </w:rPr>
              <w:t>уммарная доза облучения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eastAsia="en-US"/>
              </w:rPr>
              <w:t>ТГСК</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трансплантация стволовых кроветворных клеток</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eastAsia="en-US"/>
              </w:rPr>
              <w:t>ТКМ</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т</w:t>
            </w:r>
            <w:r w:rsidR="0058023A" w:rsidRPr="00BB26C2">
              <w:rPr>
                <w:rFonts w:ascii="Times New Roman" w:hAnsi="Times New Roman"/>
                <w:sz w:val="28"/>
                <w:szCs w:val="28"/>
              </w:rPr>
              <w:t>рансплантация костного мозга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УД</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уровень доказательности</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УЗИ</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ультразвуковое исследование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ХТ</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T1F13o00" w:hAnsi="Times New Roman"/>
                <w:sz w:val="28"/>
                <w:szCs w:val="28"/>
              </w:rPr>
              <w:t>ЦНС</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ц</w:t>
            </w:r>
            <w:r w:rsidR="0058023A" w:rsidRPr="00BB26C2">
              <w:rPr>
                <w:rFonts w:ascii="Times New Roman" w:hAnsi="Times New Roman"/>
                <w:sz w:val="28"/>
                <w:szCs w:val="28"/>
              </w:rPr>
              <w:t>ентральная нервная система</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ЭКГ</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электрокардиограмма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ЯМРТ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Style w:val="afe"/>
                <w:rFonts w:ascii="Times New Roman" w:hAnsi="Times New Roman"/>
                <w:i w:val="0"/>
                <w:sz w:val="28"/>
                <w:szCs w:val="28"/>
              </w:rPr>
              <w:t>ядерно-магнитная резонансная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val="en-US"/>
              </w:rPr>
              <w:t>ECOG</w:t>
            </w:r>
          </w:p>
        </w:tc>
        <w:tc>
          <w:tcPr>
            <w:tcW w:w="8679" w:type="dxa"/>
          </w:tcPr>
          <w:p w:rsidR="0058023A" w:rsidRPr="00BB26C2" w:rsidRDefault="00BB26C2" w:rsidP="00B64C73">
            <w:pPr>
              <w:tabs>
                <w:tab w:val="left" w:pos="284"/>
              </w:tabs>
              <w:jc w:val="both"/>
              <w:rPr>
                <w:rFonts w:ascii="Times New Roman" w:hAnsi="Times New Roman"/>
                <w:sz w:val="28"/>
                <w:szCs w:val="28"/>
              </w:rPr>
            </w:pPr>
            <w:r w:rsidRPr="00BB26C2">
              <w:rPr>
                <w:rStyle w:val="afe"/>
                <w:rFonts w:ascii="Times New Roman" w:hAnsi="Times New Roman"/>
                <w:i w:val="0"/>
                <w:sz w:val="28"/>
                <w:szCs w:val="28"/>
              </w:rPr>
              <w:t>Eastern Cooperative Oncology Group</w:t>
            </w:r>
            <w:r w:rsidRPr="00BB26C2">
              <w:rPr>
                <w:rStyle w:val="st"/>
                <w:rFonts w:ascii="Times New Roman" w:hAnsi="Times New Roman"/>
                <w:sz w:val="28"/>
                <w:szCs w:val="28"/>
              </w:rPr>
              <w:t xml:space="preserve"> </w:t>
            </w:r>
          </w:p>
        </w:tc>
      </w:tr>
      <w:tr w:rsidR="0058023A" w:rsidRPr="00F80D29" w:rsidTr="0060747F">
        <w:tc>
          <w:tcPr>
            <w:tcW w:w="1526" w:type="dxa"/>
          </w:tcPr>
          <w:p w:rsidR="0058023A" w:rsidRPr="00F80D29" w:rsidRDefault="0058023A" w:rsidP="0058023A">
            <w:pPr>
              <w:tabs>
                <w:tab w:val="left" w:pos="284"/>
              </w:tabs>
              <w:rPr>
                <w:rFonts w:ascii="Times New Roman" w:hAnsi="Times New Roman"/>
                <w:sz w:val="28"/>
                <w:szCs w:val="28"/>
              </w:rPr>
            </w:pPr>
            <w:r w:rsidRPr="00F80D29">
              <w:rPr>
                <w:rFonts w:ascii="Times New Roman" w:eastAsia="TT1F13o00" w:hAnsi="Times New Roman"/>
                <w:sz w:val="28"/>
                <w:szCs w:val="28"/>
              </w:rPr>
              <w:t>IELGS</w:t>
            </w:r>
          </w:p>
        </w:tc>
        <w:tc>
          <w:tcPr>
            <w:tcW w:w="8679" w:type="dxa"/>
          </w:tcPr>
          <w:p w:rsidR="0058023A" w:rsidRPr="00F80D29" w:rsidRDefault="00F80D29" w:rsidP="00B64C73">
            <w:pPr>
              <w:tabs>
                <w:tab w:val="left" w:pos="284"/>
              </w:tabs>
              <w:jc w:val="both"/>
              <w:rPr>
                <w:rFonts w:ascii="Times New Roman" w:hAnsi="Times New Roman"/>
                <w:sz w:val="28"/>
                <w:szCs w:val="28"/>
              </w:rPr>
            </w:pPr>
            <w:r w:rsidRPr="00F80D29">
              <w:rPr>
                <w:rFonts w:ascii="Times New Roman" w:eastAsia="TT1F13o00" w:hAnsi="Times New Roman"/>
                <w:sz w:val="28"/>
                <w:szCs w:val="28"/>
                <w:lang w:val="ru-RU"/>
              </w:rPr>
              <w:t>Прогностический индекс для ПЛЦНС</w:t>
            </w:r>
          </w:p>
        </w:tc>
      </w:tr>
      <w:tr w:rsidR="0058023A" w:rsidRPr="00F80D29" w:rsidTr="00F80D29">
        <w:trPr>
          <w:trHeight w:val="427"/>
        </w:trPr>
        <w:tc>
          <w:tcPr>
            <w:tcW w:w="1526" w:type="dxa"/>
          </w:tcPr>
          <w:p w:rsidR="00F80D29" w:rsidRPr="00F80D29" w:rsidRDefault="0058023A" w:rsidP="00B64C73">
            <w:pPr>
              <w:tabs>
                <w:tab w:val="left" w:pos="284"/>
              </w:tabs>
              <w:jc w:val="both"/>
              <w:rPr>
                <w:rFonts w:ascii="Times New Roman" w:eastAsia="TT1F13o00" w:hAnsi="Times New Roman"/>
                <w:sz w:val="28"/>
                <w:szCs w:val="28"/>
              </w:rPr>
            </w:pPr>
            <w:r w:rsidRPr="00F80D29">
              <w:rPr>
                <w:rFonts w:ascii="Times New Roman" w:eastAsia="TT1F13o00" w:hAnsi="Times New Roman"/>
                <w:sz w:val="28"/>
                <w:szCs w:val="28"/>
              </w:rPr>
              <w:t>IPCG</w:t>
            </w:r>
          </w:p>
        </w:tc>
        <w:tc>
          <w:tcPr>
            <w:tcW w:w="8679" w:type="dxa"/>
          </w:tcPr>
          <w:p w:rsidR="0058023A" w:rsidRPr="00F80D29" w:rsidRDefault="00F80D29" w:rsidP="00AE2AA0">
            <w:pPr>
              <w:tabs>
                <w:tab w:val="left" w:pos="284"/>
              </w:tabs>
              <w:jc w:val="both"/>
              <w:rPr>
                <w:rFonts w:ascii="Times New Roman" w:hAnsi="Times New Roman"/>
                <w:sz w:val="28"/>
                <w:szCs w:val="28"/>
              </w:rPr>
            </w:pPr>
            <w:r w:rsidRPr="00F80D29">
              <w:rPr>
                <w:rFonts w:ascii="Times New Roman" w:eastAsia="TT1F13o00" w:hAnsi="Times New Roman"/>
                <w:sz w:val="28"/>
                <w:szCs w:val="28"/>
              </w:rPr>
              <w:t>Международной объединенной группой по изучению ПЛЦСН</w:t>
            </w:r>
          </w:p>
        </w:tc>
      </w:tr>
    </w:tbl>
    <w:p w:rsidR="00FF1141" w:rsidRPr="00F80D29" w:rsidRDefault="00FF1141" w:rsidP="00AE2AA0">
      <w:pPr>
        <w:tabs>
          <w:tab w:val="left" w:pos="284"/>
        </w:tabs>
        <w:spacing w:after="0" w:line="240" w:lineRule="auto"/>
        <w:jc w:val="both"/>
        <w:rPr>
          <w:rFonts w:ascii="Times New Roman" w:hAnsi="Times New Roman" w:cs="Times New Roman"/>
          <w:sz w:val="28"/>
          <w:szCs w:val="28"/>
        </w:rPr>
      </w:pPr>
    </w:p>
    <w:p w:rsidR="0073750F" w:rsidRPr="00FB4674"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5</w:t>
      </w:r>
      <w:r w:rsidRPr="0073750F">
        <w:rPr>
          <w:rFonts w:ascii="Times New Roman" w:hAnsi="Times New Roman" w:cs="Times New Roman"/>
          <w:b/>
          <w:sz w:val="28"/>
          <w:szCs w:val="28"/>
        </w:rPr>
        <w:t>. Список разработчиков протокола с указанием квалификационных данных:</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color w:val="000000"/>
          <w:sz w:val="28"/>
          <w:szCs w:val="28"/>
        </w:rPr>
        <w:t>Кемайкин  Вадим Матвеевич - АО "Национальный научный центр онкологии и тран</w:t>
      </w:r>
      <w:r>
        <w:rPr>
          <w:rFonts w:ascii="Times New Roman" w:hAnsi="Times New Roman"/>
          <w:color w:val="000000"/>
          <w:sz w:val="28"/>
          <w:szCs w:val="28"/>
        </w:rPr>
        <w:t>сплантологии", Директор департа</w:t>
      </w:r>
      <w:r w:rsidRPr="0084466A">
        <w:rPr>
          <w:rFonts w:ascii="Times New Roman" w:hAnsi="Times New Roman"/>
          <w:color w:val="000000"/>
          <w:sz w:val="28"/>
          <w:szCs w:val="28"/>
        </w:rPr>
        <w:t>мента онкологии, Главный внештатный гематолог МЗиСР РК, кандидат медицинских наук</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bCs/>
          <w:sz w:val="28"/>
          <w:szCs w:val="28"/>
        </w:rPr>
        <w:t>Гайнутдинова Ольга Владимировна -врач гематолог,</w:t>
      </w:r>
      <w:r w:rsidRPr="0084466A">
        <w:rPr>
          <w:rFonts w:ascii="Times New Roman" w:hAnsi="Times New Roman"/>
          <w:sz w:val="28"/>
          <w:szCs w:val="28"/>
        </w:rPr>
        <w:t xml:space="preserve"> АО "Национальный научный центр онкологии и трансплантологии".</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Клодзинский Антон Анатольевич – к.м.н., врач гематолог, ТОО «Центр гематологии»</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Рамазанова</w:t>
      </w:r>
      <w:r>
        <w:rPr>
          <w:rFonts w:ascii="Times New Roman" w:hAnsi="Times New Roman"/>
          <w:sz w:val="28"/>
          <w:szCs w:val="28"/>
        </w:rPr>
        <w:t xml:space="preserve"> </w:t>
      </w:r>
      <w:r w:rsidRPr="0084466A">
        <w:rPr>
          <w:rFonts w:ascii="Times New Roman" w:hAnsi="Times New Roman"/>
          <w:sz w:val="28"/>
          <w:szCs w:val="28"/>
        </w:rPr>
        <w:t>Райгуль</w:t>
      </w:r>
      <w:r>
        <w:rPr>
          <w:rFonts w:ascii="Times New Roman" w:hAnsi="Times New Roman"/>
          <w:sz w:val="28"/>
          <w:szCs w:val="28"/>
        </w:rPr>
        <w:t xml:space="preserve"> </w:t>
      </w:r>
      <w:r w:rsidRPr="0084466A">
        <w:rPr>
          <w:rFonts w:ascii="Times New Roman" w:hAnsi="Times New Roman"/>
          <w:sz w:val="28"/>
          <w:szCs w:val="28"/>
        </w:rPr>
        <w:t>Мухамбетовна –д.м.н., заведующая курсом гематологии, АО «Казахский</w:t>
      </w:r>
      <w:r w:rsidRPr="0084466A">
        <w:rPr>
          <w:rFonts w:ascii="Times New Roman" w:hAnsi="Times New Roman"/>
          <w:sz w:val="28"/>
          <w:szCs w:val="28"/>
          <w:lang w:val="kk-KZ"/>
        </w:rPr>
        <w:t xml:space="preserve"> медицинский университет непрерывного образования»</w:t>
      </w:r>
      <w:r w:rsidRPr="0084466A">
        <w:rPr>
          <w:rFonts w:ascii="Times New Roman" w:hAnsi="Times New Roman"/>
          <w:sz w:val="28"/>
          <w:szCs w:val="28"/>
        </w:rPr>
        <w:t>.</w:t>
      </w:r>
    </w:p>
    <w:p w:rsidR="00BB26C2" w:rsidRPr="0084466A" w:rsidRDefault="00BB26C2" w:rsidP="00F80D29">
      <w:pPr>
        <w:pStyle w:val="a5"/>
        <w:numPr>
          <w:ilvl w:val="0"/>
          <w:numId w:val="8"/>
        </w:numPr>
        <w:tabs>
          <w:tab w:val="left" w:pos="284"/>
          <w:tab w:val="left" w:pos="851"/>
        </w:tabs>
        <w:spacing w:after="0" w:line="240" w:lineRule="auto"/>
        <w:ind w:left="0" w:firstLine="0"/>
        <w:jc w:val="both"/>
        <w:rPr>
          <w:rFonts w:ascii="Times New Roman" w:hAnsi="Times New Roman"/>
          <w:sz w:val="28"/>
          <w:szCs w:val="28"/>
          <w:lang w:val="kk-KZ"/>
        </w:rPr>
      </w:pPr>
      <w:r w:rsidRPr="0084466A">
        <w:rPr>
          <w:rFonts w:ascii="Times New Roman" w:hAnsi="Times New Roman"/>
          <w:sz w:val="28"/>
          <w:szCs w:val="28"/>
          <w:lang w:val="kk-KZ"/>
        </w:rPr>
        <w:t>Габбасова</w:t>
      </w:r>
      <w:r w:rsidR="00892197">
        <w:rPr>
          <w:rFonts w:ascii="Times New Roman" w:hAnsi="Times New Roman"/>
          <w:sz w:val="28"/>
          <w:szCs w:val="28"/>
          <w:lang w:val="kk-KZ"/>
        </w:rPr>
        <w:t xml:space="preserve"> </w:t>
      </w:r>
      <w:r w:rsidRPr="0084466A">
        <w:rPr>
          <w:rFonts w:ascii="Times New Roman" w:hAnsi="Times New Roman"/>
          <w:sz w:val="28"/>
          <w:szCs w:val="28"/>
          <w:lang w:val="kk-KZ"/>
        </w:rPr>
        <w:t>Сауле</w:t>
      </w:r>
      <w:r w:rsidR="00892197">
        <w:rPr>
          <w:rFonts w:ascii="Times New Roman" w:hAnsi="Times New Roman"/>
          <w:sz w:val="28"/>
          <w:szCs w:val="28"/>
          <w:lang w:val="kk-KZ"/>
        </w:rPr>
        <w:t xml:space="preserve"> </w:t>
      </w:r>
      <w:r w:rsidRPr="0084466A">
        <w:rPr>
          <w:rFonts w:ascii="Times New Roman" w:hAnsi="Times New Roman"/>
          <w:sz w:val="28"/>
          <w:szCs w:val="28"/>
          <w:lang w:val="kk-KZ"/>
        </w:rPr>
        <w:t>Телембаевна -заведующая отделением гемобластозов, РГП на ПХВ «Казахский научно-исследовательский институт онкологии и радиологии».</w:t>
      </w:r>
    </w:p>
    <w:p w:rsidR="00BB26C2" w:rsidRPr="0084466A" w:rsidRDefault="00BB26C2" w:rsidP="00F80D29">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sz w:val="28"/>
          <w:szCs w:val="28"/>
          <w:lang w:val="kk-KZ"/>
        </w:rPr>
        <w:t>Каракулов</w:t>
      </w:r>
      <w:r w:rsidR="00FF0E2A">
        <w:rPr>
          <w:rFonts w:ascii="Times New Roman" w:hAnsi="Times New Roman"/>
          <w:sz w:val="28"/>
          <w:szCs w:val="28"/>
          <w:lang w:val="kk-KZ"/>
        </w:rPr>
        <w:t xml:space="preserve"> </w:t>
      </w:r>
      <w:r w:rsidRPr="0084466A">
        <w:rPr>
          <w:rFonts w:ascii="Times New Roman" w:hAnsi="Times New Roman"/>
          <w:sz w:val="28"/>
          <w:szCs w:val="28"/>
          <w:lang w:val="kk-KZ"/>
        </w:rPr>
        <w:t>Роман</w:t>
      </w:r>
      <w:r w:rsidR="00FF0E2A">
        <w:rPr>
          <w:rFonts w:ascii="Times New Roman" w:hAnsi="Times New Roman"/>
          <w:sz w:val="28"/>
          <w:szCs w:val="28"/>
          <w:lang w:val="kk-KZ"/>
        </w:rPr>
        <w:t xml:space="preserve"> </w:t>
      </w:r>
      <w:r w:rsidRPr="0084466A">
        <w:rPr>
          <w:rFonts w:ascii="Times New Roman" w:hAnsi="Times New Roman"/>
          <w:sz w:val="28"/>
          <w:szCs w:val="28"/>
          <w:lang w:val="kk-KZ"/>
        </w:rPr>
        <w:t>Каракулович –</w:t>
      </w:r>
      <w:r w:rsidRPr="0084466A">
        <w:rPr>
          <w:rFonts w:ascii="Times New Roman" w:hAnsi="Times New Roman"/>
          <w:sz w:val="28"/>
          <w:szCs w:val="28"/>
        </w:rPr>
        <w:t xml:space="preserve">д.м.н., </w:t>
      </w:r>
      <w:r w:rsidRPr="0084466A">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84466A">
        <w:rPr>
          <w:rFonts w:ascii="Times New Roman" w:hAnsi="Times New Roman"/>
          <w:sz w:val="28"/>
          <w:szCs w:val="28"/>
        </w:rPr>
        <w:t>.</w:t>
      </w:r>
    </w:p>
    <w:p w:rsidR="00BB26C2" w:rsidRPr="0084466A" w:rsidRDefault="00BB26C2" w:rsidP="00F80D29">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eastAsia="Times New Roman" w:hAnsi="Times New Roman"/>
          <w:sz w:val="28"/>
          <w:szCs w:val="28"/>
        </w:rPr>
        <w:t>Калиева Мира Маратовна - к.м.н, доцент кафедры клинической фармакологии и фармакотерапии КазНМУ им. С. Асфендиярова.</w:t>
      </w:r>
    </w:p>
    <w:p w:rsidR="00FF1141" w:rsidRDefault="00FF1141" w:rsidP="00BB26C2">
      <w:pPr>
        <w:pStyle w:val="a5"/>
        <w:tabs>
          <w:tab w:val="left" w:pos="284"/>
        </w:tabs>
        <w:spacing w:after="0" w:line="240" w:lineRule="auto"/>
        <w:ind w:left="0"/>
        <w:jc w:val="both"/>
        <w:rPr>
          <w:rFonts w:ascii="Times New Roman" w:eastAsia="Times New Roman" w:hAnsi="Times New Roman"/>
          <w:sz w:val="28"/>
          <w:szCs w:val="28"/>
        </w:rPr>
      </w:pPr>
    </w:p>
    <w:p w:rsidR="0073750F" w:rsidRPr="0060747F" w:rsidRDefault="0073750F" w:rsidP="00AE2AA0">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6</w:t>
      </w:r>
      <w:r w:rsidRPr="0073750F">
        <w:rPr>
          <w:rFonts w:ascii="Times New Roman" w:hAnsi="Times New Roman" w:cs="Times New Roman"/>
          <w:b/>
          <w:sz w:val="28"/>
          <w:szCs w:val="28"/>
        </w:rPr>
        <w:t>. Указание на отсутствие конфликта интересов:</w:t>
      </w:r>
      <w:r w:rsidR="002B3523">
        <w:rPr>
          <w:rFonts w:ascii="Times New Roman" w:hAnsi="Times New Roman" w:cs="Times New Roman"/>
          <w:b/>
          <w:sz w:val="28"/>
          <w:szCs w:val="28"/>
        </w:rPr>
        <w:t xml:space="preserve"> </w:t>
      </w:r>
      <w:r w:rsidR="0060747F" w:rsidRPr="0060747F">
        <w:rPr>
          <w:rFonts w:ascii="Times New Roman" w:hAnsi="Times New Roman" w:cs="Times New Roman"/>
          <w:sz w:val="28"/>
          <w:szCs w:val="28"/>
        </w:rPr>
        <w:t>нет.</w:t>
      </w:r>
    </w:p>
    <w:p w:rsid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7</w:t>
      </w:r>
      <w:r w:rsidRPr="0073750F">
        <w:rPr>
          <w:rFonts w:ascii="Times New Roman" w:hAnsi="Times New Roman" w:cs="Times New Roman"/>
          <w:b/>
          <w:sz w:val="28"/>
          <w:szCs w:val="28"/>
        </w:rPr>
        <w:t>. Список рецензентов:</w:t>
      </w:r>
    </w:p>
    <w:p w:rsidR="00BB26C2" w:rsidRPr="00C040CE" w:rsidRDefault="00BB26C2" w:rsidP="00BB26C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b/>
          <w:sz w:val="28"/>
          <w:szCs w:val="28"/>
        </w:rPr>
        <w:t xml:space="preserve">Тургунова Людмила Геннадиевна – </w:t>
      </w:r>
      <w:r w:rsidRPr="00C040CE">
        <w:rPr>
          <w:rFonts w:ascii="Times New Roman" w:hAnsi="Times New Roman" w:cs="Times New Roman"/>
          <w:sz w:val="28"/>
          <w:szCs w:val="28"/>
        </w:rPr>
        <w:t>доктор медицинских наук, профессор</w:t>
      </w:r>
    </w:p>
    <w:p w:rsidR="00BB26C2" w:rsidRPr="00C040CE" w:rsidRDefault="00BB26C2" w:rsidP="00BB26C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РГП на ПХВ «Карагандинский государственный медицинский университет» , заведующая кафедрой терапевтических дисциплин факультета непрерывного</w:t>
      </w:r>
    </w:p>
    <w:p w:rsidR="00BB26C2" w:rsidRPr="00C040CE" w:rsidRDefault="00BB26C2" w:rsidP="00BB26C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профессионального развития, врач-гематолог.</w:t>
      </w:r>
    </w:p>
    <w:p w:rsidR="00FC1112" w:rsidRPr="00FB4674" w:rsidRDefault="00FC1112" w:rsidP="00AE2AA0">
      <w:pPr>
        <w:tabs>
          <w:tab w:val="left" w:pos="284"/>
        </w:tabs>
        <w:spacing w:after="0" w:line="240" w:lineRule="auto"/>
        <w:jc w:val="both"/>
        <w:rPr>
          <w:rFonts w:ascii="Times New Roman" w:hAnsi="Times New Roman" w:cs="Times New Roman"/>
          <w:sz w:val="28"/>
          <w:szCs w:val="28"/>
        </w:rPr>
      </w:pPr>
    </w:p>
    <w:p w:rsidR="0073750F" w:rsidRP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bCs/>
          <w:sz w:val="28"/>
          <w:szCs w:val="28"/>
        </w:rPr>
        <w:t>1</w:t>
      </w:r>
      <w:r w:rsidR="003D7938">
        <w:rPr>
          <w:rFonts w:ascii="Times New Roman" w:hAnsi="Times New Roman" w:cs="Times New Roman"/>
          <w:b/>
          <w:bCs/>
          <w:sz w:val="28"/>
          <w:szCs w:val="28"/>
        </w:rPr>
        <w:t>8</w:t>
      </w:r>
      <w:r w:rsidRPr="0073750F">
        <w:rPr>
          <w:rFonts w:ascii="Times New Roman" w:hAnsi="Times New Roman" w:cs="Times New Roman"/>
          <w:b/>
          <w:sz w:val="28"/>
          <w:szCs w:val="28"/>
        </w:rPr>
        <w:t>. Пересмотр протокола:</w:t>
      </w:r>
      <w:r w:rsidR="002B3523">
        <w:rPr>
          <w:rFonts w:ascii="Times New Roman" w:hAnsi="Times New Roman" w:cs="Times New Roman"/>
          <w:b/>
          <w:sz w:val="28"/>
          <w:szCs w:val="28"/>
        </w:rPr>
        <w:t xml:space="preserve"> </w:t>
      </w:r>
      <w:r w:rsidR="00ED2E52" w:rsidRPr="00ED2E52">
        <w:rPr>
          <w:rFonts w:ascii="Times New Roman" w:eastAsia="Times New Roman" w:hAnsi="Times New Roman" w:cs="Times New Roman"/>
          <w:sz w:val="28"/>
          <w:szCs w:val="28"/>
        </w:rPr>
        <w:t>через 3 года после его опубликования и с даты его вступления в действие или при наличии новых методов с уровнем доказательности.</w:t>
      </w:r>
    </w:p>
    <w:p w:rsidR="00FF1141" w:rsidRDefault="00FF1141" w:rsidP="00AE2AA0">
      <w:pPr>
        <w:tabs>
          <w:tab w:val="left" w:pos="284"/>
        </w:tabs>
        <w:spacing w:after="0" w:line="240" w:lineRule="auto"/>
        <w:jc w:val="both"/>
        <w:rPr>
          <w:rFonts w:ascii="Times New Roman" w:hAnsi="Times New Roman" w:cs="Times New Roman"/>
          <w:b/>
          <w:sz w:val="28"/>
          <w:szCs w:val="28"/>
        </w:rPr>
      </w:pPr>
    </w:p>
    <w:p w:rsidR="0073750F" w:rsidRPr="00B64C73" w:rsidRDefault="003D7938" w:rsidP="00AE2AA0">
      <w:pPr>
        <w:tabs>
          <w:tab w:val="left" w:pos="284"/>
        </w:tabs>
        <w:spacing w:after="0" w:line="240" w:lineRule="auto"/>
        <w:jc w:val="both"/>
        <w:rPr>
          <w:rFonts w:ascii="Times New Roman" w:hAnsi="Times New Roman" w:cs="Times New Roman"/>
          <w:b/>
          <w:sz w:val="28"/>
          <w:szCs w:val="28"/>
          <w:lang w:val="en-US"/>
        </w:rPr>
      </w:pPr>
      <w:r w:rsidRPr="00B64C73">
        <w:rPr>
          <w:rFonts w:ascii="Times New Roman" w:hAnsi="Times New Roman" w:cs="Times New Roman"/>
          <w:b/>
          <w:sz w:val="28"/>
          <w:szCs w:val="28"/>
          <w:lang w:val="en-US"/>
        </w:rPr>
        <w:t>19</w:t>
      </w:r>
      <w:r w:rsidR="0073750F" w:rsidRPr="00B64C73">
        <w:rPr>
          <w:rFonts w:ascii="Times New Roman" w:hAnsi="Times New Roman" w:cs="Times New Roman"/>
          <w:b/>
          <w:sz w:val="28"/>
          <w:szCs w:val="28"/>
          <w:lang w:val="en-US"/>
        </w:rPr>
        <w:t xml:space="preserve">. </w:t>
      </w:r>
      <w:r w:rsidR="0073750F" w:rsidRPr="0073750F">
        <w:rPr>
          <w:rFonts w:ascii="Times New Roman" w:hAnsi="Times New Roman" w:cs="Times New Roman"/>
          <w:b/>
          <w:sz w:val="28"/>
          <w:szCs w:val="28"/>
        </w:rPr>
        <w:t>С</w:t>
      </w:r>
      <w:r w:rsidR="00ED2E52">
        <w:rPr>
          <w:rFonts w:ascii="Times New Roman" w:hAnsi="Times New Roman" w:cs="Times New Roman"/>
          <w:b/>
          <w:sz w:val="28"/>
          <w:szCs w:val="28"/>
        </w:rPr>
        <w:t>писок</w:t>
      </w:r>
      <w:r w:rsidR="00ED2E52" w:rsidRPr="00B64C73">
        <w:rPr>
          <w:rFonts w:ascii="Times New Roman" w:hAnsi="Times New Roman" w:cs="Times New Roman"/>
          <w:b/>
          <w:sz w:val="28"/>
          <w:szCs w:val="28"/>
          <w:lang w:val="en-US"/>
        </w:rPr>
        <w:t xml:space="preserve"> </w:t>
      </w:r>
      <w:r w:rsidR="00ED2E52">
        <w:rPr>
          <w:rFonts w:ascii="Times New Roman" w:hAnsi="Times New Roman" w:cs="Times New Roman"/>
          <w:b/>
          <w:sz w:val="28"/>
          <w:szCs w:val="28"/>
        </w:rPr>
        <w:t>использованной</w:t>
      </w:r>
      <w:r w:rsidR="00ED2E52" w:rsidRPr="00B64C73">
        <w:rPr>
          <w:rFonts w:ascii="Times New Roman" w:hAnsi="Times New Roman" w:cs="Times New Roman"/>
          <w:b/>
          <w:sz w:val="28"/>
          <w:szCs w:val="28"/>
          <w:lang w:val="en-US"/>
        </w:rPr>
        <w:t xml:space="preserve"> </w:t>
      </w:r>
      <w:r w:rsidR="00ED2E52">
        <w:rPr>
          <w:rFonts w:ascii="Times New Roman" w:hAnsi="Times New Roman" w:cs="Times New Roman"/>
          <w:b/>
          <w:sz w:val="28"/>
          <w:szCs w:val="28"/>
        </w:rPr>
        <w:t>литературы</w:t>
      </w:r>
      <w:r w:rsidR="00ED2E52" w:rsidRPr="00B64C73">
        <w:rPr>
          <w:rFonts w:ascii="Times New Roman" w:hAnsi="Times New Roman" w:cs="Times New Roman"/>
          <w:b/>
          <w:sz w:val="28"/>
          <w:szCs w:val="28"/>
          <w:lang w:val="en-US"/>
        </w:rPr>
        <w:t>:</w:t>
      </w:r>
    </w:p>
    <w:p w:rsidR="004D3CD4" w:rsidRPr="00BB26C2" w:rsidRDefault="00BB26C2" w:rsidP="00BB26C2">
      <w:pPr>
        <w:pStyle w:val="a0"/>
        <w:numPr>
          <w:ilvl w:val="0"/>
          <w:numId w:val="0"/>
        </w:numPr>
        <w:tabs>
          <w:tab w:val="left" w:pos="0"/>
        </w:tabs>
        <w:spacing w:before="0"/>
        <w:ind w:hanging="142"/>
        <w:rPr>
          <w:rFonts w:ascii="Times New Roman" w:hAnsi="Times New Roman"/>
          <w:sz w:val="28"/>
          <w:szCs w:val="28"/>
        </w:rPr>
      </w:pPr>
      <w:r w:rsidRPr="00BB26C2">
        <w:rPr>
          <w:rFonts w:ascii="Times New Roman" w:hAnsi="Times New Roman"/>
          <w:b/>
          <w:sz w:val="28"/>
          <w:szCs w:val="28"/>
        </w:rPr>
        <w:t>1.</w:t>
      </w:r>
      <w:r w:rsidRPr="00BB26C2">
        <w:rPr>
          <w:rFonts w:ascii="Times New Roman" w:hAnsi="Times New Roman"/>
          <w:sz w:val="28"/>
          <w:szCs w:val="28"/>
        </w:rPr>
        <w:t xml:space="preserve"> </w:t>
      </w:r>
      <w:r w:rsidR="004D3CD4" w:rsidRPr="004D3CD4">
        <w:rPr>
          <w:rFonts w:ascii="Times New Roman" w:hAnsi="Times New Roman"/>
          <w:sz w:val="28"/>
          <w:szCs w:val="28"/>
        </w:rPr>
        <w:t xml:space="preserve"> </w:t>
      </w:r>
      <w:r w:rsidR="004D3CD4" w:rsidRPr="00D34316">
        <w:rPr>
          <w:rFonts w:ascii="Times New Roman" w:hAnsi="Times New Roman"/>
          <w:sz w:val="28"/>
          <w:szCs w:val="28"/>
        </w:rPr>
        <w:t xml:space="preserve">Scottish Intercollegiate Guidelines Network (SIGN). SIGN 50: a </w:t>
      </w:r>
      <w:proofErr w:type="gramStart"/>
      <w:r w:rsidR="004D3CD4" w:rsidRPr="00D34316">
        <w:rPr>
          <w:rFonts w:ascii="Times New Roman" w:hAnsi="Times New Roman"/>
          <w:sz w:val="28"/>
          <w:szCs w:val="28"/>
        </w:rPr>
        <w:t xml:space="preserve">guideline </w:t>
      </w:r>
      <w:r w:rsidRPr="00BB26C2">
        <w:rPr>
          <w:rFonts w:ascii="Times New Roman" w:hAnsi="Times New Roman"/>
          <w:sz w:val="28"/>
          <w:szCs w:val="28"/>
        </w:rPr>
        <w:t xml:space="preserve"> </w:t>
      </w:r>
      <w:r w:rsidR="004D3CD4" w:rsidRPr="00D34316">
        <w:rPr>
          <w:rFonts w:ascii="Times New Roman" w:hAnsi="Times New Roman"/>
          <w:sz w:val="28"/>
          <w:szCs w:val="28"/>
        </w:rPr>
        <w:t>developer’s</w:t>
      </w:r>
      <w:proofErr w:type="gramEnd"/>
      <w:r w:rsidR="004D3CD4" w:rsidRPr="00D34316">
        <w:rPr>
          <w:rFonts w:ascii="Times New Roman" w:hAnsi="Times New Roman"/>
          <w:sz w:val="28"/>
          <w:szCs w:val="28"/>
        </w:rPr>
        <w:t xml:space="preserve"> handbook. Edinburgh: SIGN; 2014. (SIG</w:t>
      </w:r>
      <w:r w:rsidR="004D3CD4">
        <w:rPr>
          <w:rFonts w:ascii="Times New Roman" w:hAnsi="Times New Roman"/>
          <w:sz w:val="28"/>
          <w:szCs w:val="28"/>
        </w:rPr>
        <w:t xml:space="preserve">N publication no. 50). </w:t>
      </w:r>
      <w:r w:rsidR="004D3CD4" w:rsidRPr="00B64C73">
        <w:rPr>
          <w:rFonts w:ascii="Times New Roman" w:hAnsi="Times New Roman"/>
          <w:sz w:val="28"/>
          <w:szCs w:val="28"/>
        </w:rPr>
        <w:t>[</w:t>
      </w:r>
      <w:r w:rsidR="004D3CD4">
        <w:rPr>
          <w:rFonts w:ascii="Times New Roman" w:hAnsi="Times New Roman"/>
          <w:sz w:val="28"/>
          <w:szCs w:val="28"/>
        </w:rPr>
        <w:t>October</w:t>
      </w:r>
      <w:r w:rsidR="004D3CD4" w:rsidRPr="00B64C73">
        <w:rPr>
          <w:rFonts w:ascii="Times New Roman" w:hAnsi="Times New Roman"/>
          <w:sz w:val="28"/>
          <w:szCs w:val="28"/>
        </w:rPr>
        <w:t xml:space="preserve">2014]. </w:t>
      </w:r>
      <w:r w:rsidR="004D3CD4" w:rsidRPr="00D34316">
        <w:rPr>
          <w:rFonts w:ascii="Times New Roman" w:hAnsi="Times New Roman"/>
          <w:sz w:val="28"/>
          <w:szCs w:val="28"/>
        </w:rPr>
        <w:t>Available</w:t>
      </w:r>
      <w:r w:rsidR="004D3CD4" w:rsidRPr="00B64C73">
        <w:rPr>
          <w:rFonts w:ascii="Times New Roman" w:hAnsi="Times New Roman"/>
          <w:sz w:val="28"/>
          <w:szCs w:val="28"/>
        </w:rPr>
        <w:t xml:space="preserve"> </w:t>
      </w:r>
      <w:r w:rsidR="004D3CD4" w:rsidRPr="00D34316">
        <w:rPr>
          <w:rFonts w:ascii="Times New Roman" w:hAnsi="Times New Roman"/>
          <w:sz w:val="28"/>
          <w:szCs w:val="28"/>
        </w:rPr>
        <w:t>from</w:t>
      </w:r>
      <w:r w:rsidR="004D3CD4" w:rsidRPr="00B64C73">
        <w:rPr>
          <w:rFonts w:ascii="Times New Roman" w:hAnsi="Times New Roman"/>
          <w:sz w:val="28"/>
          <w:szCs w:val="28"/>
        </w:rPr>
        <w:t xml:space="preserve"> </w:t>
      </w:r>
      <w:r w:rsidR="004D3CD4" w:rsidRPr="00D34316">
        <w:rPr>
          <w:rFonts w:ascii="Times New Roman" w:hAnsi="Times New Roman"/>
          <w:sz w:val="28"/>
          <w:szCs w:val="28"/>
        </w:rPr>
        <w:t>URL</w:t>
      </w:r>
      <w:r w:rsidR="004D3CD4" w:rsidRPr="00B64C73">
        <w:rPr>
          <w:rFonts w:ascii="Times New Roman" w:hAnsi="Times New Roman"/>
          <w:sz w:val="28"/>
          <w:szCs w:val="28"/>
        </w:rPr>
        <w:t xml:space="preserve">: </w:t>
      </w:r>
      <w:hyperlink r:id="rId11" w:history="1">
        <w:r w:rsidR="004D3CD4" w:rsidRPr="005A75A6">
          <w:rPr>
            <w:rStyle w:val="af6"/>
            <w:rFonts w:ascii="Times New Roman" w:hAnsi="Times New Roman"/>
            <w:sz w:val="28"/>
            <w:szCs w:val="28"/>
          </w:rPr>
          <w:t>http</w:t>
        </w:r>
        <w:r w:rsidR="004D3CD4" w:rsidRPr="00B64C73">
          <w:rPr>
            <w:rStyle w:val="af6"/>
            <w:rFonts w:ascii="Times New Roman" w:hAnsi="Times New Roman"/>
            <w:sz w:val="28"/>
            <w:szCs w:val="28"/>
          </w:rPr>
          <w:t>://</w:t>
        </w:r>
        <w:r w:rsidR="004D3CD4" w:rsidRPr="005A75A6">
          <w:rPr>
            <w:rStyle w:val="af6"/>
            <w:rFonts w:ascii="Times New Roman" w:hAnsi="Times New Roman"/>
            <w:sz w:val="28"/>
            <w:szCs w:val="28"/>
          </w:rPr>
          <w:t>www</w:t>
        </w:r>
        <w:r w:rsidR="004D3CD4" w:rsidRPr="00B64C73">
          <w:rPr>
            <w:rStyle w:val="af6"/>
            <w:rFonts w:ascii="Times New Roman" w:hAnsi="Times New Roman"/>
            <w:sz w:val="28"/>
            <w:szCs w:val="28"/>
          </w:rPr>
          <w:t>.</w:t>
        </w:r>
        <w:r w:rsidR="004D3CD4" w:rsidRPr="005A75A6">
          <w:rPr>
            <w:rStyle w:val="af6"/>
            <w:rFonts w:ascii="Times New Roman" w:hAnsi="Times New Roman"/>
            <w:sz w:val="28"/>
            <w:szCs w:val="28"/>
          </w:rPr>
          <w:t>sign</w:t>
        </w:r>
        <w:r w:rsidR="004D3CD4" w:rsidRPr="00B64C73">
          <w:rPr>
            <w:rStyle w:val="af6"/>
            <w:rFonts w:ascii="Times New Roman" w:hAnsi="Times New Roman"/>
            <w:sz w:val="28"/>
            <w:szCs w:val="28"/>
          </w:rPr>
          <w:t>.</w:t>
        </w:r>
        <w:r w:rsidR="004D3CD4" w:rsidRPr="005A75A6">
          <w:rPr>
            <w:rStyle w:val="af6"/>
            <w:rFonts w:ascii="Times New Roman" w:hAnsi="Times New Roman"/>
            <w:sz w:val="28"/>
            <w:szCs w:val="28"/>
          </w:rPr>
          <w:t>ac</w:t>
        </w:r>
        <w:r w:rsidR="004D3CD4" w:rsidRPr="00B64C73">
          <w:rPr>
            <w:rStyle w:val="af6"/>
            <w:rFonts w:ascii="Times New Roman" w:hAnsi="Times New Roman"/>
            <w:sz w:val="28"/>
            <w:szCs w:val="28"/>
          </w:rPr>
          <w:t>.</w:t>
        </w:r>
        <w:r w:rsidR="004D3CD4" w:rsidRPr="005A75A6">
          <w:rPr>
            <w:rStyle w:val="af6"/>
            <w:rFonts w:ascii="Times New Roman" w:hAnsi="Times New Roman"/>
            <w:sz w:val="28"/>
            <w:szCs w:val="28"/>
          </w:rPr>
          <w:t>uk</w:t>
        </w:r>
      </w:hyperlink>
      <w:r w:rsidR="004D3CD4" w:rsidRPr="00B64C73">
        <w:rPr>
          <w:rFonts w:ascii="Times New Roman" w:hAnsi="Times New Roman"/>
          <w:sz w:val="28"/>
          <w:szCs w:val="28"/>
        </w:rPr>
        <w:t>.</w:t>
      </w:r>
    </w:p>
    <w:p w:rsidR="004D3CD4" w:rsidRPr="001D7669" w:rsidRDefault="004D3CD4" w:rsidP="00BB26C2">
      <w:pPr>
        <w:pStyle w:val="a0"/>
        <w:numPr>
          <w:ilvl w:val="0"/>
          <w:numId w:val="1"/>
        </w:numPr>
        <w:spacing w:before="0" w:after="0"/>
        <w:ind w:left="142"/>
        <w:rPr>
          <w:rFonts w:ascii="Times New Roman" w:hAnsi="Times New Roman"/>
          <w:sz w:val="28"/>
          <w:szCs w:val="28"/>
          <w:lang w:val="ru-RU"/>
        </w:rPr>
      </w:pPr>
      <w:r w:rsidRPr="001D7669">
        <w:rPr>
          <w:rFonts w:ascii="Times New Roman" w:hAnsi="Times New Roman"/>
          <w:sz w:val="28"/>
          <w:szCs w:val="28"/>
          <w:lang w:val="ru-RU"/>
        </w:rPr>
        <w:t>Российские клинические рекомендации по диагностике и лечению лимфопролиферативных заболеваний, под.ред. проф.Поддубной, проф.Савченко. 2015</w:t>
      </w:r>
    </w:p>
    <w:p w:rsidR="004D3CD4" w:rsidRPr="004D3CD4" w:rsidRDefault="004D3CD4" w:rsidP="00BB26C2">
      <w:pPr>
        <w:pStyle w:val="a5"/>
        <w:numPr>
          <w:ilvl w:val="0"/>
          <w:numId w:val="1"/>
        </w:numPr>
        <w:autoSpaceDE w:val="0"/>
        <w:autoSpaceDN w:val="0"/>
        <w:adjustRightInd w:val="0"/>
        <w:spacing w:after="0" w:line="240" w:lineRule="auto"/>
        <w:ind w:left="142"/>
        <w:rPr>
          <w:rFonts w:ascii="Times New Roman" w:hAnsi="Times New Roman"/>
          <w:bCs/>
          <w:sz w:val="28"/>
          <w:szCs w:val="28"/>
          <w:lang w:val="en-US"/>
        </w:rPr>
      </w:pPr>
      <w:r w:rsidRPr="004D3CD4">
        <w:rPr>
          <w:rFonts w:ascii="Times New Roman" w:hAnsi="Times New Roman"/>
          <w:iCs/>
          <w:sz w:val="28"/>
          <w:szCs w:val="28"/>
          <w:lang w:val="en-US"/>
        </w:rPr>
        <w:t>Kh</w:t>
      </w:r>
      <w:r w:rsidRPr="004D3CD4">
        <w:rPr>
          <w:rFonts w:ascii="Times New Roman" w:hAnsi="Times New Roman"/>
          <w:iCs/>
          <w:sz w:val="28"/>
          <w:szCs w:val="28"/>
        </w:rPr>
        <w:t>к</w:t>
      </w:r>
      <w:r w:rsidRPr="004D3CD4">
        <w:rPr>
          <w:rFonts w:ascii="Times New Roman" w:hAnsi="Times New Roman"/>
          <w:iCs/>
          <w:sz w:val="28"/>
          <w:szCs w:val="28"/>
          <w:lang w:val="en-US"/>
        </w:rPr>
        <w:t xml:space="preserve"> Hoang-Xuan, Eric Bessell, Jacoline Bromberg, Andreas F Hottinger et al., </w:t>
      </w:r>
      <w:r w:rsidRPr="004D3CD4">
        <w:rPr>
          <w:rFonts w:ascii="Times New Roman" w:hAnsi="Times New Roman"/>
          <w:bCs/>
          <w:sz w:val="28"/>
          <w:szCs w:val="28"/>
          <w:lang w:val="en-US"/>
        </w:rPr>
        <w:t>Diagnosis and treatment of primary CNS lymphoma inimmunocompetent patients: guidelines from the European</w:t>
      </w:r>
      <w:r w:rsidR="005B1812">
        <w:rPr>
          <w:rFonts w:ascii="Times New Roman" w:hAnsi="Times New Roman"/>
          <w:bCs/>
          <w:sz w:val="28"/>
          <w:szCs w:val="28"/>
          <w:lang w:val="en-US"/>
        </w:rPr>
        <w:t xml:space="preserve"> </w:t>
      </w:r>
      <w:r w:rsidRPr="004D3CD4">
        <w:rPr>
          <w:rFonts w:ascii="Times New Roman" w:hAnsi="Times New Roman"/>
          <w:bCs/>
          <w:sz w:val="28"/>
          <w:szCs w:val="28"/>
          <w:lang w:val="en-US"/>
        </w:rPr>
        <w:t xml:space="preserve">Association for Neuro-Oncology. </w:t>
      </w:r>
      <w:r w:rsidRPr="004D3CD4">
        <w:rPr>
          <w:rFonts w:ascii="Times New Roman" w:hAnsi="Times New Roman"/>
          <w:bCs/>
          <w:iCs/>
          <w:sz w:val="28"/>
          <w:szCs w:val="28"/>
          <w:lang w:val="en-US"/>
        </w:rPr>
        <w:t>LancetOncol</w:t>
      </w:r>
      <w:r w:rsidRPr="004D3CD4">
        <w:rPr>
          <w:rFonts w:ascii="Times New Roman" w:hAnsi="Times New Roman"/>
          <w:bCs/>
          <w:sz w:val="28"/>
          <w:szCs w:val="28"/>
          <w:lang w:val="en-US"/>
        </w:rPr>
        <w:t>2015; 16: e322–32</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bCs/>
          <w:sz w:val="28"/>
          <w:szCs w:val="28"/>
          <w:lang w:val="en-US"/>
        </w:rPr>
        <w:t>Robert B. Nussenblatt</w:t>
      </w:r>
      <w:r w:rsidRPr="004D3CD4">
        <w:rPr>
          <w:rFonts w:ascii="Times New Roman" w:hAnsi="Times New Roman"/>
          <w:sz w:val="28"/>
          <w:szCs w:val="28"/>
          <w:lang w:val="en-US"/>
        </w:rPr>
        <w:t xml:space="preserve"> et al., </w:t>
      </w:r>
      <w:r w:rsidRPr="004D3CD4">
        <w:rPr>
          <w:rFonts w:ascii="Times New Roman" w:hAnsi="Times New Roman"/>
          <w:bCs/>
          <w:sz w:val="28"/>
          <w:szCs w:val="28"/>
          <w:lang w:val="en-US"/>
        </w:rPr>
        <w:t xml:space="preserve">International Central Nervous System and Ocular Lymphoma Workshop: Recommendations for the Future. </w:t>
      </w:r>
      <w:r w:rsidRPr="004D3CD4">
        <w:rPr>
          <w:rFonts w:ascii="Times New Roman" w:hAnsi="Times New Roman"/>
          <w:sz w:val="28"/>
          <w:szCs w:val="28"/>
          <w:lang w:val="en-US"/>
        </w:rPr>
        <w:t xml:space="preserve">NIH Public Access; </w:t>
      </w:r>
      <w:r w:rsidRPr="004D3CD4">
        <w:rPr>
          <w:rFonts w:ascii="Times New Roman" w:hAnsi="Times New Roman"/>
          <w:iCs/>
          <w:sz w:val="28"/>
          <w:szCs w:val="28"/>
          <w:lang w:val="en-US"/>
        </w:rPr>
        <w:t>Ocul Immunol Inflamm</w:t>
      </w:r>
      <w:r w:rsidRPr="004D3CD4">
        <w:rPr>
          <w:rFonts w:ascii="Times New Roman" w:hAnsi="Times New Roman"/>
          <w:sz w:val="28"/>
          <w:szCs w:val="28"/>
          <w:lang w:val="en-US"/>
        </w:rPr>
        <w:t xml:space="preserve">. 2006 </w:t>
      </w:r>
      <w:proofErr w:type="gramStart"/>
      <w:r w:rsidRPr="004D3CD4">
        <w:rPr>
          <w:rFonts w:ascii="Times New Roman" w:hAnsi="Times New Roman"/>
          <w:sz w:val="28"/>
          <w:szCs w:val="28"/>
          <w:lang w:val="en-US"/>
        </w:rPr>
        <w:t>June ;</w:t>
      </w:r>
      <w:proofErr w:type="gramEnd"/>
      <w:r w:rsidRPr="004D3CD4">
        <w:rPr>
          <w:rFonts w:ascii="Times New Roman" w:hAnsi="Times New Roman"/>
          <w:sz w:val="28"/>
          <w:szCs w:val="28"/>
          <w:lang w:val="en-US"/>
        </w:rPr>
        <w:t xml:space="preserve"> 14(3): 139–144.</w:t>
      </w:r>
    </w:p>
    <w:p w:rsidR="004D3CD4" w:rsidRPr="00AE2AA0" w:rsidRDefault="004D3CD4" w:rsidP="00BB26C2">
      <w:pPr>
        <w:pStyle w:val="1"/>
        <w:numPr>
          <w:ilvl w:val="0"/>
          <w:numId w:val="1"/>
        </w:numPr>
        <w:spacing w:before="0" w:after="0"/>
        <w:ind w:left="142"/>
        <w:rPr>
          <w:lang w:val="en-US"/>
        </w:rPr>
      </w:pPr>
      <w:r w:rsidRPr="00724680">
        <w:rPr>
          <w:rFonts w:ascii="Times New Roman" w:hAnsi="Times New Roman"/>
          <w:b w:val="0"/>
          <w:bCs w:val="0"/>
          <w:sz w:val="28"/>
          <w:szCs w:val="28"/>
        </w:rPr>
        <w:t>Цементис</w:t>
      </w:r>
      <w:r w:rsidRPr="004D3CD4">
        <w:rPr>
          <w:rFonts w:ascii="Times New Roman" w:hAnsi="Times New Roman"/>
          <w:b w:val="0"/>
          <w:bCs w:val="0"/>
          <w:sz w:val="28"/>
          <w:szCs w:val="28"/>
        </w:rPr>
        <w:t xml:space="preserve"> </w:t>
      </w:r>
      <w:r w:rsidRPr="00724680">
        <w:rPr>
          <w:rFonts w:ascii="Times New Roman" w:hAnsi="Times New Roman"/>
          <w:b w:val="0"/>
          <w:bCs w:val="0"/>
          <w:sz w:val="28"/>
          <w:szCs w:val="28"/>
        </w:rPr>
        <w:t>С</w:t>
      </w:r>
      <w:r w:rsidRPr="004D3CD4">
        <w:rPr>
          <w:rFonts w:ascii="Times New Roman" w:hAnsi="Times New Roman"/>
          <w:b w:val="0"/>
          <w:bCs w:val="0"/>
          <w:sz w:val="28"/>
          <w:szCs w:val="28"/>
        </w:rPr>
        <w:t>.</w:t>
      </w:r>
      <w:r w:rsidRPr="00724680">
        <w:rPr>
          <w:rFonts w:ascii="Times New Roman" w:hAnsi="Times New Roman"/>
          <w:b w:val="0"/>
          <w:bCs w:val="0"/>
          <w:sz w:val="28"/>
          <w:szCs w:val="28"/>
        </w:rPr>
        <w:t>А</w:t>
      </w:r>
      <w:r w:rsidRPr="004D3CD4">
        <w:rPr>
          <w:rFonts w:ascii="Times New Roman" w:hAnsi="Times New Roman"/>
          <w:b w:val="0"/>
          <w:bCs w:val="0"/>
          <w:sz w:val="28"/>
          <w:szCs w:val="28"/>
        </w:rPr>
        <w:t xml:space="preserve">. </w:t>
      </w:r>
      <w:r w:rsidRPr="00724680">
        <w:rPr>
          <w:rFonts w:ascii="Times New Roman" w:hAnsi="Times New Roman"/>
          <w:b w:val="0"/>
          <w:sz w:val="28"/>
          <w:szCs w:val="28"/>
        </w:rPr>
        <w:t>Дифференциальная</w:t>
      </w:r>
      <w:r w:rsidRPr="004D3CD4">
        <w:rPr>
          <w:rFonts w:ascii="Times New Roman" w:hAnsi="Times New Roman"/>
          <w:b w:val="0"/>
          <w:sz w:val="28"/>
          <w:szCs w:val="28"/>
        </w:rPr>
        <w:t xml:space="preserve"> </w:t>
      </w:r>
      <w:r w:rsidRPr="00724680">
        <w:rPr>
          <w:rFonts w:ascii="Times New Roman" w:hAnsi="Times New Roman"/>
          <w:b w:val="0"/>
          <w:sz w:val="28"/>
          <w:szCs w:val="28"/>
        </w:rPr>
        <w:t>диагностика</w:t>
      </w:r>
      <w:r w:rsidRPr="004D3CD4">
        <w:rPr>
          <w:rFonts w:ascii="Times New Roman" w:hAnsi="Times New Roman"/>
          <w:b w:val="0"/>
          <w:sz w:val="28"/>
          <w:szCs w:val="28"/>
        </w:rPr>
        <w:t xml:space="preserve"> </w:t>
      </w:r>
      <w:r w:rsidRPr="00724680">
        <w:rPr>
          <w:rFonts w:ascii="Times New Roman" w:hAnsi="Times New Roman"/>
          <w:b w:val="0"/>
          <w:sz w:val="28"/>
          <w:szCs w:val="28"/>
        </w:rPr>
        <w:t>в</w:t>
      </w:r>
      <w:r w:rsidRPr="004D3CD4">
        <w:rPr>
          <w:rFonts w:ascii="Times New Roman" w:hAnsi="Times New Roman"/>
          <w:b w:val="0"/>
          <w:sz w:val="28"/>
          <w:szCs w:val="28"/>
        </w:rPr>
        <w:t xml:space="preserve"> </w:t>
      </w:r>
      <w:r w:rsidRPr="00724680">
        <w:rPr>
          <w:rFonts w:ascii="Times New Roman" w:hAnsi="Times New Roman"/>
          <w:b w:val="0"/>
          <w:sz w:val="28"/>
          <w:szCs w:val="28"/>
        </w:rPr>
        <w:t>неврологии</w:t>
      </w:r>
      <w:r w:rsidRPr="004D3CD4">
        <w:rPr>
          <w:rFonts w:ascii="Times New Roman" w:hAnsi="Times New Roman"/>
          <w:b w:val="0"/>
          <w:sz w:val="28"/>
          <w:szCs w:val="28"/>
        </w:rPr>
        <w:t xml:space="preserve"> </w:t>
      </w:r>
      <w:r w:rsidRPr="00724680">
        <w:rPr>
          <w:rFonts w:ascii="Times New Roman" w:hAnsi="Times New Roman"/>
          <w:b w:val="0"/>
          <w:sz w:val="28"/>
          <w:szCs w:val="28"/>
        </w:rPr>
        <w:t>и</w:t>
      </w:r>
      <w:r w:rsidRPr="004D3CD4">
        <w:rPr>
          <w:rFonts w:ascii="Times New Roman" w:hAnsi="Times New Roman"/>
          <w:b w:val="0"/>
          <w:sz w:val="28"/>
          <w:szCs w:val="28"/>
        </w:rPr>
        <w:t xml:space="preserve"> </w:t>
      </w:r>
      <w:r w:rsidRPr="00724680">
        <w:rPr>
          <w:rFonts w:ascii="Times New Roman" w:hAnsi="Times New Roman"/>
          <w:b w:val="0"/>
          <w:sz w:val="28"/>
          <w:szCs w:val="28"/>
        </w:rPr>
        <w:t>нейрохирургии</w:t>
      </w:r>
      <w:r w:rsidRPr="004D3CD4">
        <w:rPr>
          <w:rFonts w:ascii="Times New Roman" w:hAnsi="Times New Roman"/>
          <w:b w:val="0"/>
          <w:sz w:val="28"/>
          <w:szCs w:val="28"/>
        </w:rPr>
        <w:t xml:space="preserve">. </w:t>
      </w:r>
      <w:r w:rsidRPr="00724680">
        <w:rPr>
          <w:rFonts w:ascii="Times New Roman" w:hAnsi="Times New Roman"/>
          <w:b w:val="0"/>
          <w:sz w:val="28"/>
          <w:szCs w:val="28"/>
        </w:rPr>
        <w:t>Практическое</w:t>
      </w:r>
      <w:r w:rsidR="005B1812">
        <w:rPr>
          <w:rFonts w:ascii="Times New Roman" w:hAnsi="Times New Roman"/>
          <w:b w:val="0"/>
          <w:sz w:val="28"/>
          <w:szCs w:val="28"/>
          <w:lang w:val="en-US"/>
        </w:rPr>
        <w:t xml:space="preserve"> </w:t>
      </w:r>
      <w:r w:rsidRPr="00724680">
        <w:rPr>
          <w:rFonts w:ascii="Times New Roman" w:hAnsi="Times New Roman"/>
          <w:b w:val="0"/>
          <w:sz w:val="28"/>
          <w:szCs w:val="28"/>
        </w:rPr>
        <w:t>руководство</w:t>
      </w:r>
      <w:r w:rsidRPr="00AE2AA0">
        <w:rPr>
          <w:rFonts w:ascii="Times New Roman" w:hAnsi="Times New Roman"/>
          <w:b w:val="0"/>
          <w:sz w:val="28"/>
          <w:szCs w:val="28"/>
          <w:lang w:val="en-US"/>
        </w:rPr>
        <w:t xml:space="preserve">, </w:t>
      </w:r>
      <w:r w:rsidRPr="00724680">
        <w:rPr>
          <w:rFonts w:ascii="Times New Roman" w:hAnsi="Times New Roman"/>
          <w:b w:val="0"/>
          <w:sz w:val="28"/>
          <w:szCs w:val="28"/>
        </w:rPr>
        <w:t>Москва</w:t>
      </w:r>
      <w:r w:rsidRPr="00AE2AA0">
        <w:rPr>
          <w:rFonts w:ascii="Times New Roman" w:hAnsi="Times New Roman"/>
          <w:b w:val="0"/>
          <w:sz w:val="28"/>
          <w:szCs w:val="28"/>
          <w:lang w:val="en-US"/>
        </w:rPr>
        <w:t xml:space="preserve">: </w:t>
      </w:r>
      <w:r w:rsidRPr="00724680">
        <w:rPr>
          <w:rFonts w:ascii="Times New Roman" w:hAnsi="Times New Roman"/>
          <w:b w:val="0"/>
          <w:sz w:val="28"/>
          <w:szCs w:val="28"/>
        </w:rPr>
        <w:t>ГЭОТАР</w:t>
      </w:r>
      <w:r w:rsidRPr="00AE2AA0">
        <w:rPr>
          <w:rFonts w:ascii="Times New Roman" w:hAnsi="Times New Roman"/>
          <w:b w:val="0"/>
          <w:sz w:val="28"/>
          <w:szCs w:val="28"/>
          <w:lang w:val="en-US"/>
        </w:rPr>
        <w:t>-</w:t>
      </w:r>
      <w:r w:rsidRPr="00724680">
        <w:rPr>
          <w:rFonts w:ascii="Times New Roman" w:hAnsi="Times New Roman"/>
          <w:b w:val="0"/>
          <w:sz w:val="28"/>
          <w:szCs w:val="28"/>
        </w:rPr>
        <w:t>Медиа</w:t>
      </w:r>
      <w:r w:rsidRPr="00AE2AA0">
        <w:rPr>
          <w:rFonts w:ascii="Times New Roman" w:hAnsi="Times New Roman"/>
          <w:b w:val="0"/>
          <w:sz w:val="28"/>
          <w:szCs w:val="28"/>
          <w:lang w:val="en-US"/>
        </w:rPr>
        <w:t>, 2005</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bCs/>
          <w:sz w:val="28"/>
          <w:szCs w:val="28"/>
          <w:lang w:val="en-US"/>
        </w:rPr>
        <w:t>Robert B. Nussenblatt</w:t>
      </w:r>
      <w:r w:rsidRPr="004D3CD4">
        <w:rPr>
          <w:rFonts w:ascii="Times New Roman" w:hAnsi="Times New Roman"/>
          <w:sz w:val="28"/>
          <w:szCs w:val="28"/>
          <w:lang w:val="en-US"/>
        </w:rPr>
        <w:t xml:space="preserve"> et al., </w:t>
      </w:r>
      <w:r w:rsidRPr="004D3CD4">
        <w:rPr>
          <w:rFonts w:ascii="Times New Roman" w:hAnsi="Times New Roman"/>
          <w:bCs/>
          <w:sz w:val="28"/>
          <w:szCs w:val="28"/>
          <w:lang w:val="en-US"/>
        </w:rPr>
        <w:t xml:space="preserve">International Central Nervous System and Ocular Lymphoma Workshop: Recommendations for the Future. </w:t>
      </w:r>
      <w:r w:rsidRPr="004D3CD4">
        <w:rPr>
          <w:rFonts w:ascii="Times New Roman" w:hAnsi="Times New Roman"/>
          <w:sz w:val="28"/>
          <w:szCs w:val="28"/>
          <w:lang w:val="en-US"/>
        </w:rPr>
        <w:t xml:space="preserve">NIH Public Access; </w:t>
      </w:r>
      <w:r w:rsidRPr="004D3CD4">
        <w:rPr>
          <w:rFonts w:ascii="Times New Roman" w:hAnsi="Times New Roman"/>
          <w:iCs/>
          <w:sz w:val="28"/>
          <w:szCs w:val="28"/>
          <w:lang w:val="en-US"/>
        </w:rPr>
        <w:t>Ocul Immunol Inflamm</w:t>
      </w:r>
      <w:r w:rsidRPr="004D3CD4">
        <w:rPr>
          <w:rFonts w:ascii="Times New Roman" w:hAnsi="Times New Roman"/>
          <w:sz w:val="28"/>
          <w:szCs w:val="28"/>
          <w:lang w:val="en-US"/>
        </w:rPr>
        <w:t xml:space="preserve">. 2006 </w:t>
      </w:r>
      <w:proofErr w:type="gramStart"/>
      <w:r w:rsidRPr="004D3CD4">
        <w:rPr>
          <w:rFonts w:ascii="Times New Roman" w:hAnsi="Times New Roman"/>
          <w:sz w:val="28"/>
          <w:szCs w:val="28"/>
          <w:lang w:val="en-US"/>
        </w:rPr>
        <w:t>June ;</w:t>
      </w:r>
      <w:proofErr w:type="gramEnd"/>
      <w:r w:rsidRPr="004D3CD4">
        <w:rPr>
          <w:rFonts w:ascii="Times New Roman" w:hAnsi="Times New Roman"/>
          <w:sz w:val="28"/>
          <w:szCs w:val="28"/>
          <w:lang w:val="en-US"/>
        </w:rPr>
        <w:t xml:space="preserve"> 14(3): 139–144.</w:t>
      </w:r>
    </w:p>
    <w:p w:rsidR="004D3CD4" w:rsidRPr="004D3CD4" w:rsidRDefault="004D3CD4" w:rsidP="00BB26C2">
      <w:pPr>
        <w:pStyle w:val="a5"/>
        <w:numPr>
          <w:ilvl w:val="0"/>
          <w:numId w:val="1"/>
        </w:numPr>
        <w:autoSpaceDE w:val="0"/>
        <w:autoSpaceDN w:val="0"/>
        <w:adjustRightInd w:val="0"/>
        <w:spacing w:after="0" w:line="240" w:lineRule="auto"/>
        <w:ind w:left="142"/>
        <w:jc w:val="both"/>
        <w:rPr>
          <w:lang w:val="en-US"/>
        </w:rPr>
      </w:pPr>
      <w:r w:rsidRPr="004D3CD4">
        <w:rPr>
          <w:rFonts w:ascii="Times New Roman" w:hAnsi="Times New Roman"/>
          <w:sz w:val="28"/>
          <w:szCs w:val="28"/>
          <w:lang w:val="en-US"/>
        </w:rPr>
        <w:t>Moody K, Finlay J, Mancuso C, Charlson M. Feasibility and safety of a pilotrandomized trial of infection rate: neutropenic diet versus standard food safety guidelines. J PediatrHematolOncol. 2006 Mar; 28(3):126-33</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 xml:space="preserve">Gardner A, Mattiuzzi G, Faderl S, Borthakur G, Garcia-Manero G, Pierce S,Brandt M, Estey E. Randomized comparison of cooked and noncooked diets inpatients undergoing remission induction therapy for acute myeloid leukemia. J ClinOncol. </w:t>
      </w:r>
      <w:proofErr w:type="gramStart"/>
      <w:r w:rsidRPr="004D3CD4">
        <w:rPr>
          <w:rFonts w:ascii="Times New Roman" w:hAnsi="Times New Roman"/>
          <w:sz w:val="28"/>
          <w:szCs w:val="28"/>
          <w:lang w:val="en-US"/>
        </w:rPr>
        <w:t>2008</w:t>
      </w:r>
      <w:proofErr w:type="gramEnd"/>
      <w:r w:rsidRPr="004D3CD4">
        <w:rPr>
          <w:rFonts w:ascii="Times New Roman" w:hAnsi="Times New Roman"/>
          <w:sz w:val="28"/>
          <w:szCs w:val="28"/>
          <w:lang w:val="en-US"/>
        </w:rPr>
        <w:t xml:space="preserve"> Dec 10; 26(35):5684-8.</w:t>
      </w:r>
    </w:p>
    <w:p w:rsidR="004D3CD4" w:rsidRPr="004D3CD4" w:rsidRDefault="004D3CD4" w:rsidP="00BB26C2">
      <w:pPr>
        <w:pStyle w:val="a5"/>
        <w:numPr>
          <w:ilvl w:val="0"/>
          <w:numId w:val="1"/>
        </w:numPr>
        <w:autoSpaceDE w:val="0"/>
        <w:autoSpaceDN w:val="0"/>
        <w:adjustRightInd w:val="0"/>
        <w:spacing w:after="0" w:line="240" w:lineRule="auto"/>
        <w:ind w:left="142"/>
        <w:jc w:val="both"/>
        <w:rPr>
          <w:lang w:val="en-US"/>
        </w:rPr>
      </w:pPr>
      <w:r w:rsidRPr="004D3CD4">
        <w:rPr>
          <w:rFonts w:ascii="Times New Roman" w:hAnsi="Times New Roman"/>
          <w:sz w:val="28"/>
          <w:szCs w:val="28"/>
          <w:lang w:val="en-US"/>
        </w:rPr>
        <w:t>Carr SE, Halliday V. Investigating the use of the neutropenic diet: a survey of UK dietitians. J Hum Nutr Diet.2014 Aug 28.</w:t>
      </w:r>
      <w:r w:rsidRPr="004D3CD4">
        <w:rPr>
          <w:rFonts w:ascii="Times New Roman" w:hAnsi="Times New Roman"/>
          <w:sz w:val="28"/>
          <w:szCs w:val="28"/>
        </w:rPr>
        <w:t xml:space="preserve"> </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Boeckh M. Neutropenic diet-- good practice or myth</w:t>
      </w:r>
      <w:proofErr w:type="gramStart"/>
      <w:r w:rsidRPr="004D3CD4">
        <w:rPr>
          <w:rFonts w:ascii="Times New Roman" w:hAnsi="Times New Roman"/>
          <w:sz w:val="28"/>
          <w:szCs w:val="28"/>
          <w:lang w:val="en-US"/>
        </w:rPr>
        <w:t>?Biol</w:t>
      </w:r>
      <w:proofErr w:type="gramEnd"/>
      <w:r w:rsidRPr="004D3CD4">
        <w:rPr>
          <w:rFonts w:ascii="Times New Roman" w:hAnsi="Times New Roman"/>
          <w:sz w:val="28"/>
          <w:szCs w:val="28"/>
          <w:lang w:val="en-US"/>
        </w:rPr>
        <w:t xml:space="preserve"> Blood Marrow</w:t>
      </w:r>
      <w:r w:rsidR="0058023A" w:rsidRPr="0058023A">
        <w:rPr>
          <w:rFonts w:ascii="Times New Roman" w:hAnsi="Times New Roman"/>
          <w:sz w:val="28"/>
          <w:szCs w:val="28"/>
          <w:lang w:val="en-US"/>
        </w:rPr>
        <w:t xml:space="preserve"> </w:t>
      </w:r>
      <w:r w:rsidRPr="004D3CD4">
        <w:rPr>
          <w:rFonts w:ascii="Times New Roman" w:hAnsi="Times New Roman"/>
          <w:sz w:val="28"/>
          <w:szCs w:val="28"/>
          <w:lang w:val="en-US"/>
        </w:rPr>
        <w:t xml:space="preserve">Transplant. </w:t>
      </w:r>
      <w:proofErr w:type="gramStart"/>
      <w:r w:rsidRPr="004D3CD4">
        <w:rPr>
          <w:rFonts w:ascii="Times New Roman" w:hAnsi="Times New Roman"/>
          <w:sz w:val="28"/>
          <w:szCs w:val="28"/>
          <w:lang w:val="en-US"/>
        </w:rPr>
        <w:t>2012</w:t>
      </w:r>
      <w:proofErr w:type="gramEnd"/>
      <w:r w:rsidRPr="004D3CD4">
        <w:rPr>
          <w:rFonts w:ascii="Times New Roman" w:hAnsi="Times New Roman"/>
          <w:sz w:val="28"/>
          <w:szCs w:val="28"/>
          <w:lang w:val="en-US"/>
        </w:rPr>
        <w:t xml:space="preserve"> Sep; 18(9):1318-9.</w:t>
      </w:r>
      <w:r w:rsidRPr="0058023A">
        <w:rPr>
          <w:rFonts w:ascii="Times New Roman" w:hAnsi="Times New Roman"/>
          <w:sz w:val="28"/>
          <w:szCs w:val="28"/>
          <w:lang w:val="en-US"/>
        </w:rPr>
        <w:t xml:space="preserve"> </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Trifilio, S., Helenowski, I., Giel, M. et al. Questioning the role of a neutropenicdiet following hematopoetic stem cell transplantation. Biol Blood MarrowTransplant. 2012; 18: 1387–1392</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NCCN Clinical Practice Guidelines in Oncology (NCCN Guidelines</w:t>
      </w:r>
      <w:proofErr w:type="gramStart"/>
      <w:r w:rsidRPr="004D3CD4">
        <w:rPr>
          <w:rFonts w:ascii="Times New Roman" w:hAnsi="Times New Roman"/>
          <w:sz w:val="28"/>
          <w:szCs w:val="28"/>
          <w:lang w:val="en-US"/>
        </w:rPr>
        <w:t>)Non</w:t>
      </w:r>
      <w:proofErr w:type="gramEnd"/>
      <w:r w:rsidRPr="004D3CD4">
        <w:rPr>
          <w:rFonts w:ascii="Times New Roman" w:hAnsi="Times New Roman"/>
          <w:sz w:val="28"/>
          <w:szCs w:val="28"/>
          <w:lang w:val="en-US"/>
        </w:rPr>
        <w:t>-Hodgkin`s Lymphomas. www.nccn.org 3.2016</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bCs/>
          <w:sz w:val="28"/>
          <w:szCs w:val="28"/>
          <w:lang w:val="en-US"/>
        </w:rPr>
      </w:pPr>
      <w:r w:rsidRPr="004D3CD4">
        <w:rPr>
          <w:rFonts w:ascii="Times New Roman" w:hAnsi="Times New Roman"/>
          <w:iCs/>
          <w:sz w:val="28"/>
          <w:szCs w:val="28"/>
          <w:lang w:val="en-US"/>
        </w:rPr>
        <w:t xml:space="preserve">Andres J M Ferreri, Michele Reni, Marco Foppoli at al., </w:t>
      </w:r>
      <w:r w:rsidRPr="004D3CD4">
        <w:rPr>
          <w:rFonts w:ascii="Times New Roman" w:hAnsi="Times New Roman"/>
          <w:bCs/>
          <w:sz w:val="28"/>
          <w:szCs w:val="28"/>
          <w:lang w:val="en-US"/>
        </w:rPr>
        <w:t xml:space="preserve">High-dose cytarabine plus high-dose methotrexate versus high-dose methotrexate alone in patients with primary CNS lymphoma: a randomised phase 2 trial. </w:t>
      </w:r>
      <w:r w:rsidRPr="004D3CD4">
        <w:rPr>
          <w:rFonts w:ascii="Times New Roman" w:hAnsi="Times New Roman"/>
          <w:bCs/>
          <w:iCs/>
          <w:sz w:val="28"/>
          <w:szCs w:val="28"/>
          <w:lang w:val="en-US"/>
        </w:rPr>
        <w:t xml:space="preserve">Lancet </w:t>
      </w:r>
      <w:r w:rsidRPr="004D3CD4">
        <w:rPr>
          <w:rFonts w:ascii="Times New Roman" w:hAnsi="Times New Roman"/>
          <w:bCs/>
          <w:sz w:val="28"/>
          <w:szCs w:val="28"/>
          <w:lang w:val="en-US"/>
        </w:rPr>
        <w:t>2009; 374: 1512–20</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bCs/>
          <w:sz w:val="28"/>
          <w:szCs w:val="28"/>
          <w:lang w:val="en-US"/>
        </w:rPr>
      </w:pPr>
      <w:r w:rsidRPr="004D3CD4">
        <w:rPr>
          <w:rFonts w:ascii="Times New Roman" w:hAnsi="Times New Roman"/>
          <w:iCs/>
          <w:sz w:val="28"/>
          <w:szCs w:val="28"/>
          <w:lang w:val="en-US"/>
        </w:rPr>
        <w:t xml:space="preserve">Eckhard Thiel, AgnieszkaKorfel, Peter Martus et al., </w:t>
      </w:r>
      <w:r w:rsidRPr="004D3CD4">
        <w:rPr>
          <w:rFonts w:ascii="Times New Roman" w:hAnsi="Times New Roman"/>
          <w:bCs/>
          <w:sz w:val="28"/>
          <w:szCs w:val="28"/>
          <w:lang w:val="en-US"/>
        </w:rPr>
        <w:t xml:space="preserve">High-dose methotrexate with or without whole brain radiotherapy for primary CNS lymphoma (G-PCNSL-SG-1): a phase 3, randomised, non-inferiority trial. </w:t>
      </w:r>
      <w:r w:rsidRPr="004D3CD4">
        <w:rPr>
          <w:rFonts w:ascii="Times New Roman" w:hAnsi="Times New Roman"/>
          <w:bCs/>
          <w:iCs/>
          <w:sz w:val="28"/>
          <w:szCs w:val="28"/>
          <w:lang w:val="en-US"/>
        </w:rPr>
        <w:t>Lancet Oncol</w:t>
      </w:r>
      <w:r w:rsidRPr="004D3CD4">
        <w:rPr>
          <w:rFonts w:ascii="Times New Roman" w:hAnsi="Times New Roman"/>
          <w:bCs/>
          <w:sz w:val="28"/>
          <w:szCs w:val="28"/>
          <w:lang w:val="en-US"/>
        </w:rPr>
        <w:t>2010; 11: 1036–47</w:t>
      </w:r>
      <w:r w:rsidRPr="00D34316">
        <w:rPr>
          <w:rStyle w:val="af5"/>
          <w:rFonts w:ascii="Times New Roman" w:hAnsi="Times New Roman"/>
          <w:sz w:val="28"/>
          <w:szCs w:val="28"/>
          <w:vertAlign w:val="baseline"/>
        </w:rPr>
        <w:footnoteRef/>
      </w:r>
      <w:r>
        <w:rPr>
          <w:rFonts w:ascii="Times New Roman" w:hAnsi="Times New Roman"/>
          <w:bCs/>
          <w:sz w:val="28"/>
          <w:szCs w:val="28"/>
        </w:rPr>
        <w:t xml:space="preserve"> </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bCs/>
          <w:sz w:val="28"/>
          <w:szCs w:val="28"/>
          <w:lang w:val="en-US"/>
        </w:rPr>
      </w:pPr>
      <w:r w:rsidRPr="004D3CD4">
        <w:rPr>
          <w:rFonts w:ascii="Times New Roman" w:hAnsi="Times New Roman"/>
          <w:bCs/>
          <w:sz w:val="28"/>
          <w:szCs w:val="28"/>
          <w:lang w:val="en-US"/>
        </w:rPr>
        <w:t xml:space="preserve">Eric T. Wong at al., </w:t>
      </w:r>
      <w:proofErr w:type="gramStart"/>
      <w:r w:rsidRPr="004D3CD4">
        <w:rPr>
          <w:rFonts w:ascii="Times New Roman" w:hAnsi="Times New Roman"/>
          <w:bCs/>
          <w:sz w:val="28"/>
          <w:szCs w:val="28"/>
          <w:lang w:val="en-US"/>
        </w:rPr>
        <w:t>Immunochemotherapywith  Rituximab</w:t>
      </w:r>
      <w:proofErr w:type="gramEnd"/>
      <w:r w:rsidRPr="004D3CD4">
        <w:rPr>
          <w:rFonts w:ascii="Times New Roman" w:hAnsi="Times New Roman"/>
          <w:bCs/>
          <w:sz w:val="28"/>
          <w:szCs w:val="28"/>
          <w:lang w:val="en-US"/>
        </w:rPr>
        <w:t xml:space="preserve"> and Temozolomide for Central Nervous System Lymphomas. CANCER July 1, 2004 ,Volume 101 ,Number 1</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 xml:space="preserve"> Matthew J. Wieduwilt, Francisco Valles. Immunochemotherapy with Intensive Consolidation for Primary CNS Lymphoma: A Pilot Study and Prognostic Assessment by Diffusion-Weighted MRI. Clin Cancer Res; 18(4) February 15, 2012</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sz w:val="28"/>
          <w:szCs w:val="28"/>
          <w:lang w:val="en-US"/>
        </w:rPr>
        <w:t xml:space="preserve"> Tracy Batchelor, Kathryn Carson, Alison O’Neill. </w:t>
      </w:r>
      <w:r w:rsidRPr="004D3CD4">
        <w:rPr>
          <w:rFonts w:ascii="Times New Roman" w:hAnsi="Times New Roman"/>
          <w:bCs/>
          <w:sz w:val="28"/>
          <w:szCs w:val="28"/>
          <w:lang w:val="en-US"/>
        </w:rPr>
        <w:t xml:space="preserve">Treatment of Primary CNS Lymphoma </w:t>
      </w:r>
      <w:proofErr w:type="gramStart"/>
      <w:r w:rsidRPr="004D3CD4">
        <w:rPr>
          <w:rFonts w:ascii="Times New Roman" w:hAnsi="Times New Roman"/>
          <w:bCs/>
          <w:sz w:val="28"/>
          <w:szCs w:val="28"/>
          <w:lang w:val="en-US"/>
        </w:rPr>
        <w:t>With</w:t>
      </w:r>
      <w:proofErr w:type="gramEnd"/>
      <w:r w:rsidRPr="004D3CD4">
        <w:rPr>
          <w:rFonts w:ascii="Times New Roman" w:hAnsi="Times New Roman"/>
          <w:bCs/>
          <w:sz w:val="28"/>
          <w:szCs w:val="28"/>
          <w:lang w:val="en-US"/>
        </w:rPr>
        <w:t xml:space="preserve"> Methotrexate and Deferred Radiotherapy: A Report of NABTT 96 – 07. </w:t>
      </w:r>
      <w:r w:rsidRPr="004D3CD4">
        <w:rPr>
          <w:rFonts w:ascii="Times New Roman" w:hAnsi="Times New Roman"/>
          <w:iCs/>
          <w:sz w:val="28"/>
          <w:szCs w:val="28"/>
          <w:lang w:val="en-US"/>
        </w:rPr>
        <w:t xml:space="preserve">Journal of Clinical Oncology, </w:t>
      </w:r>
      <w:r w:rsidRPr="004D3CD4">
        <w:rPr>
          <w:rFonts w:ascii="Times New Roman" w:hAnsi="Times New Roman"/>
          <w:sz w:val="28"/>
          <w:szCs w:val="28"/>
          <w:lang w:val="en-US"/>
        </w:rPr>
        <w:t>Vol 21, No 6 (March 15), 2003: pp 1044-1049</w:t>
      </w:r>
    </w:p>
    <w:p w:rsidR="004D3CD4" w:rsidRPr="004D3CD4" w:rsidRDefault="004D3CD4" w:rsidP="00BB26C2">
      <w:pPr>
        <w:pStyle w:val="a5"/>
        <w:numPr>
          <w:ilvl w:val="0"/>
          <w:numId w:val="1"/>
        </w:numPr>
        <w:autoSpaceDE w:val="0"/>
        <w:autoSpaceDN w:val="0"/>
        <w:adjustRightInd w:val="0"/>
        <w:spacing w:after="0" w:line="240" w:lineRule="auto"/>
        <w:ind w:left="142"/>
        <w:jc w:val="both"/>
        <w:rPr>
          <w:rStyle w:val="af5"/>
          <w:rFonts w:ascii="Times New Roman" w:hAnsi="Times New Roman"/>
          <w:sz w:val="28"/>
          <w:szCs w:val="28"/>
          <w:vertAlign w:val="baseline"/>
          <w:lang w:val="en-US"/>
        </w:rPr>
      </w:pPr>
      <w:r w:rsidRPr="004D3CD4">
        <w:rPr>
          <w:rFonts w:ascii="Times New Roman" w:hAnsi="Times New Roman"/>
          <w:iCs/>
          <w:sz w:val="28"/>
          <w:szCs w:val="28"/>
          <w:lang w:val="en-US"/>
        </w:rPr>
        <w:t xml:space="preserve">Igor T. Gavrilovic, AdíliaHormigo, Joachim Yahalom, </w:t>
      </w:r>
      <w:r w:rsidRPr="004D3CD4">
        <w:rPr>
          <w:rFonts w:ascii="Times New Roman" w:hAnsi="Times New Roman"/>
          <w:sz w:val="28"/>
          <w:szCs w:val="28"/>
          <w:lang w:val="en-US"/>
        </w:rPr>
        <w:t>Long-Term Follow-Up of High-Dose Methotrexate-Based Therapy With and Without Whole Brain Irradiation for Newly Diagnosed Primary CNS Lymphoma.</w:t>
      </w:r>
      <w:r w:rsidRPr="004D3CD4">
        <w:rPr>
          <w:rFonts w:ascii="Times New Roman" w:hAnsi="Times New Roman"/>
          <w:iCs/>
          <w:sz w:val="28"/>
          <w:szCs w:val="28"/>
          <w:lang w:val="en-US"/>
        </w:rPr>
        <w:t xml:space="preserve">J ClinOncol 24:4570-4574. © 2006 by American Society of Clinical Oncology </w:t>
      </w:r>
    </w:p>
    <w:p w:rsidR="004D3CD4" w:rsidRPr="004D3CD4" w:rsidRDefault="004D3CD4" w:rsidP="00BB26C2">
      <w:pPr>
        <w:pStyle w:val="a5"/>
        <w:numPr>
          <w:ilvl w:val="0"/>
          <w:numId w:val="1"/>
        </w:numPr>
        <w:autoSpaceDE w:val="0"/>
        <w:autoSpaceDN w:val="0"/>
        <w:adjustRightInd w:val="0"/>
        <w:spacing w:after="0" w:line="240" w:lineRule="auto"/>
        <w:ind w:left="142"/>
        <w:jc w:val="both"/>
        <w:rPr>
          <w:rFonts w:ascii="Times New Roman" w:hAnsi="Times New Roman"/>
          <w:sz w:val="28"/>
          <w:szCs w:val="28"/>
          <w:lang w:val="en-US"/>
        </w:rPr>
      </w:pPr>
      <w:r w:rsidRPr="004D3CD4">
        <w:rPr>
          <w:rFonts w:ascii="Times New Roman" w:hAnsi="Times New Roman"/>
          <w:iCs/>
          <w:sz w:val="28"/>
          <w:szCs w:val="28"/>
          <w:lang w:val="en-US"/>
        </w:rPr>
        <w:t>Gaurav D. Shah, Joachim Yahalom, Denise D. Correa et al.,</w:t>
      </w:r>
      <w:r w:rsidRPr="004D3CD4">
        <w:rPr>
          <w:rFonts w:ascii="Times New Roman" w:hAnsi="Times New Roman"/>
          <w:sz w:val="28"/>
          <w:szCs w:val="28"/>
          <w:lang w:val="en-US"/>
        </w:rPr>
        <w:t xml:space="preserve"> Combined ImmunochemotherapyWith Reduced Whole-Brain Radiotherapy for Newly Diagnosed Primary CNS Lymphoma. </w:t>
      </w:r>
      <w:r w:rsidRPr="004D3CD4">
        <w:rPr>
          <w:rFonts w:ascii="Times New Roman" w:hAnsi="Times New Roman"/>
          <w:iCs/>
          <w:sz w:val="28"/>
          <w:szCs w:val="28"/>
          <w:lang w:val="en-US"/>
        </w:rPr>
        <w:t>J ClinOncol 25:4730-4735. © 2007 by American Society of Clinical Oncology</w:t>
      </w:r>
    </w:p>
    <w:p w:rsidR="004D3CD4" w:rsidRPr="004D3CD4" w:rsidRDefault="004D3CD4" w:rsidP="00BB26C2">
      <w:pPr>
        <w:pStyle w:val="a5"/>
        <w:numPr>
          <w:ilvl w:val="0"/>
          <w:numId w:val="1"/>
        </w:numPr>
        <w:autoSpaceDE w:val="0"/>
        <w:autoSpaceDN w:val="0"/>
        <w:adjustRightInd w:val="0"/>
        <w:spacing w:after="0" w:line="240" w:lineRule="auto"/>
        <w:ind w:left="142"/>
        <w:jc w:val="both"/>
        <w:rPr>
          <w:rStyle w:val="af5"/>
          <w:rFonts w:ascii="Times New Roman" w:hAnsi="Times New Roman"/>
          <w:sz w:val="28"/>
          <w:szCs w:val="28"/>
          <w:vertAlign w:val="baseline"/>
          <w:lang w:val="en-US"/>
        </w:rPr>
      </w:pPr>
      <w:r w:rsidRPr="004D3CD4">
        <w:rPr>
          <w:rFonts w:ascii="Times New Roman" w:hAnsi="Times New Roman"/>
          <w:sz w:val="28"/>
          <w:szCs w:val="28"/>
          <w:lang w:val="en-US"/>
        </w:rPr>
        <w:t>Andr´es J. M. Ferreri  and Gerald Illerhaus, The role of autologous stem cell transplantation in primary central nervous system lymphoma (Blood. 2016;127(13):1642-1649)</w:t>
      </w:r>
    </w:p>
    <w:p w:rsidR="0095566D" w:rsidRPr="0095566D" w:rsidRDefault="004D3CD4" w:rsidP="00A67702">
      <w:pPr>
        <w:pStyle w:val="a5"/>
        <w:numPr>
          <w:ilvl w:val="0"/>
          <w:numId w:val="1"/>
        </w:numPr>
        <w:autoSpaceDE w:val="0"/>
        <w:autoSpaceDN w:val="0"/>
        <w:adjustRightInd w:val="0"/>
        <w:spacing w:after="0" w:line="240" w:lineRule="auto"/>
        <w:ind w:left="142"/>
        <w:jc w:val="both"/>
        <w:rPr>
          <w:rFonts w:ascii="Times New Roman" w:hAnsi="Times New Roman"/>
          <w:i/>
          <w:iCs/>
          <w:sz w:val="28"/>
          <w:szCs w:val="28"/>
          <w:lang w:val="en-US"/>
        </w:rPr>
      </w:pPr>
      <w:r w:rsidRPr="004D3CD4">
        <w:rPr>
          <w:rFonts w:ascii="Times New Roman" w:hAnsi="Times New Roman"/>
          <w:iCs/>
          <w:sz w:val="28"/>
          <w:szCs w:val="28"/>
          <w:lang w:val="en-US"/>
        </w:rPr>
        <w:t>Lauren E. Abrey, Tracy T. Batchelor, Andrés J.M.</w:t>
      </w:r>
      <w:r w:rsidRPr="004D3CD4">
        <w:rPr>
          <w:rFonts w:ascii="Times New Roman" w:hAnsi="Times New Roman"/>
          <w:sz w:val="28"/>
          <w:szCs w:val="28"/>
          <w:lang w:val="en-US"/>
        </w:rPr>
        <w:t xml:space="preserve"> Report of an International Workshop to Standardize Baseline Evaluation and Response Criteria for Primary CNS Lymphoma, </w:t>
      </w:r>
      <w:r w:rsidRPr="004D3CD4">
        <w:rPr>
          <w:rFonts w:ascii="Times New Roman" w:hAnsi="Times New Roman"/>
          <w:iCs/>
          <w:sz w:val="28"/>
          <w:szCs w:val="28"/>
          <w:lang w:val="en-US"/>
        </w:rPr>
        <w:t>ClinOncol 23:5034-5043. © 2005 by American Society of Clinical Oncology</w:t>
      </w:r>
      <w:r w:rsidR="0095566D">
        <w:rPr>
          <w:rFonts w:ascii="Times New Roman" w:hAnsi="Times New Roman"/>
          <w:iCs/>
          <w:sz w:val="28"/>
          <w:szCs w:val="28"/>
          <w:lang w:val="en-US"/>
        </w:rPr>
        <w:t>.</w:t>
      </w:r>
    </w:p>
    <w:p w:rsidR="0095566D" w:rsidRPr="00977F87" w:rsidRDefault="0095566D" w:rsidP="00A67702">
      <w:pPr>
        <w:pStyle w:val="a5"/>
        <w:numPr>
          <w:ilvl w:val="0"/>
          <w:numId w:val="1"/>
        </w:numPr>
        <w:autoSpaceDE w:val="0"/>
        <w:autoSpaceDN w:val="0"/>
        <w:adjustRightInd w:val="0"/>
        <w:spacing w:before="10" w:after="0" w:line="240"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 xml:space="preserve">DeAngelis LM, Seiferheld W, Schold SC, et al. Combination chemotherapy and radiotherapy for primary central nervous system lymphoma: Radiation Therapy Oncology Group Study 93-10. </w:t>
      </w:r>
      <w:r w:rsidRPr="00977F87">
        <w:rPr>
          <w:rFonts w:ascii="Times New Roman" w:hAnsi="Times New Roman"/>
          <w:sz w:val="28"/>
          <w:szCs w:val="28"/>
          <w:lang w:val="en-US"/>
        </w:rPr>
        <w:t>J Clin Oncol 2002</w:t>
      </w:r>
      <w:proofErr w:type="gramStart"/>
      <w:r w:rsidRPr="00977F87">
        <w:rPr>
          <w:rFonts w:ascii="Times New Roman" w:hAnsi="Times New Roman"/>
          <w:sz w:val="28"/>
          <w:szCs w:val="28"/>
          <w:lang w:val="en-US"/>
        </w:rPr>
        <w:t>;20:4643</w:t>
      </w:r>
      <w:proofErr w:type="gramEnd"/>
      <w:r w:rsidRPr="00977F87">
        <w:rPr>
          <w:rFonts w:ascii="Times New Roman" w:hAnsi="Times New Roman"/>
          <w:sz w:val="28"/>
          <w:szCs w:val="28"/>
          <w:lang w:val="en-US"/>
        </w:rPr>
        <w:t>-4648.</w:t>
      </w:r>
    </w:p>
    <w:p w:rsidR="0095566D" w:rsidRPr="00977F87" w:rsidRDefault="0095566D" w:rsidP="00A67702">
      <w:pPr>
        <w:pStyle w:val="a5"/>
        <w:numPr>
          <w:ilvl w:val="0"/>
          <w:numId w:val="1"/>
        </w:numPr>
        <w:autoSpaceDE w:val="0"/>
        <w:autoSpaceDN w:val="0"/>
        <w:adjustRightInd w:val="0"/>
        <w:spacing w:before="10" w:after="0" w:line="240"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 xml:space="preserve">Shah GD, Yahalom J, Correa DD, et al. Combined immunochemotherapy with reduced whole-brain radiotherapy for newly diagnosed primary CNS lymphoma. </w:t>
      </w:r>
      <w:r w:rsidRPr="00977F87">
        <w:rPr>
          <w:rFonts w:ascii="Times New Roman" w:hAnsi="Times New Roman"/>
          <w:sz w:val="28"/>
          <w:szCs w:val="28"/>
          <w:lang w:val="en-US"/>
        </w:rPr>
        <w:t>J Clin</w:t>
      </w:r>
      <w:r w:rsidRPr="00A67702">
        <w:rPr>
          <w:rFonts w:ascii="Times New Roman" w:hAnsi="Times New Roman"/>
          <w:sz w:val="28"/>
          <w:szCs w:val="28"/>
          <w:lang w:val="en-US"/>
        </w:rPr>
        <w:t xml:space="preserve"> Oncol 2007</w:t>
      </w:r>
      <w:proofErr w:type="gramStart"/>
      <w:r w:rsidRPr="00A67702">
        <w:rPr>
          <w:rFonts w:ascii="Times New Roman" w:hAnsi="Times New Roman"/>
          <w:sz w:val="28"/>
          <w:szCs w:val="28"/>
          <w:lang w:val="en-US"/>
        </w:rPr>
        <w:t>;25:4730</w:t>
      </w:r>
      <w:proofErr w:type="gramEnd"/>
      <w:r w:rsidRPr="00A67702">
        <w:rPr>
          <w:rFonts w:ascii="Times New Roman" w:hAnsi="Times New Roman"/>
          <w:sz w:val="28"/>
          <w:szCs w:val="28"/>
          <w:lang w:val="en-US"/>
        </w:rPr>
        <w:t xml:space="preserve">-4735. Erratum in: J Clin Oncol. </w:t>
      </w:r>
      <w:r w:rsidRPr="00977F87">
        <w:rPr>
          <w:rFonts w:ascii="Times New Roman" w:hAnsi="Times New Roman"/>
          <w:sz w:val="28"/>
          <w:szCs w:val="28"/>
          <w:lang w:val="en-US"/>
        </w:rPr>
        <w:t>2008</w:t>
      </w:r>
      <w:proofErr w:type="gramStart"/>
      <w:r w:rsidRPr="00977F87">
        <w:rPr>
          <w:rFonts w:ascii="Times New Roman" w:hAnsi="Times New Roman"/>
          <w:sz w:val="28"/>
          <w:szCs w:val="28"/>
          <w:lang w:val="en-US"/>
        </w:rPr>
        <w:t>;26:340</w:t>
      </w:r>
      <w:proofErr w:type="gramEnd"/>
      <w:r w:rsidRPr="00977F87">
        <w:rPr>
          <w:rFonts w:ascii="Times New Roman" w:hAnsi="Times New Roman"/>
          <w:sz w:val="28"/>
          <w:szCs w:val="28"/>
          <w:lang w:val="en-US"/>
        </w:rPr>
        <w:t>.</w:t>
      </w:r>
    </w:p>
    <w:p w:rsidR="0095566D" w:rsidRPr="00977F87" w:rsidRDefault="0095566D" w:rsidP="00A67702">
      <w:pPr>
        <w:pStyle w:val="a5"/>
        <w:numPr>
          <w:ilvl w:val="0"/>
          <w:numId w:val="1"/>
        </w:numPr>
        <w:spacing w:line="240" w:lineRule="auto"/>
        <w:ind w:left="142" w:right="335" w:hanging="426"/>
        <w:jc w:val="both"/>
        <w:rPr>
          <w:rFonts w:ascii="Times New Roman" w:hAnsi="Times New Roman"/>
          <w:sz w:val="28"/>
          <w:szCs w:val="28"/>
          <w:lang w:val="en-US"/>
        </w:rPr>
      </w:pPr>
      <w:r w:rsidRPr="00A67702">
        <w:rPr>
          <w:rFonts w:ascii="Times New Roman" w:hAnsi="Times New Roman"/>
          <w:sz w:val="28"/>
          <w:szCs w:val="28"/>
          <w:lang w:val="en-US"/>
        </w:rPr>
        <w:t xml:space="preserve">Gavriloc IT, Hormigo A, Yahalom J, et al. Long-term follow-up of high-dose methotrexate-based therapy with and without whole brain irradiation for newly diagnosed primary CNS lymphoma. </w:t>
      </w:r>
      <w:r w:rsidRPr="00977F87">
        <w:rPr>
          <w:rFonts w:ascii="Times New Roman" w:hAnsi="Times New Roman"/>
          <w:sz w:val="28"/>
          <w:szCs w:val="28"/>
          <w:lang w:val="en-US"/>
        </w:rPr>
        <w:t>J Clin Onc 2006</w:t>
      </w:r>
      <w:proofErr w:type="gramStart"/>
      <w:r w:rsidRPr="00977F87">
        <w:rPr>
          <w:rFonts w:ascii="Times New Roman" w:hAnsi="Times New Roman"/>
          <w:sz w:val="28"/>
          <w:szCs w:val="28"/>
          <w:lang w:val="en-US"/>
        </w:rPr>
        <w:t>;24</w:t>
      </w:r>
      <w:proofErr w:type="gramEnd"/>
      <w:r w:rsidRPr="00977F87">
        <w:rPr>
          <w:rFonts w:ascii="Times New Roman" w:hAnsi="Times New Roman"/>
          <w:sz w:val="28"/>
          <w:szCs w:val="28"/>
          <w:lang w:val="en-US"/>
        </w:rPr>
        <w:t>: 4570-4574.</w:t>
      </w:r>
    </w:p>
    <w:p w:rsidR="0095566D" w:rsidRPr="00A67702" w:rsidRDefault="0095566D" w:rsidP="00A67702">
      <w:pPr>
        <w:pStyle w:val="a5"/>
        <w:numPr>
          <w:ilvl w:val="0"/>
          <w:numId w:val="1"/>
        </w:numPr>
        <w:spacing w:line="240"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Ferreri AJ, Reni M, Foppoli M, et al. High-dose cytarabine plus high-dose methotrexate versus high-dose methotrexate alone in patients with primary CNS lymphoma: a randomised phase 2 trial. Lancet 2009</w:t>
      </w:r>
      <w:proofErr w:type="gramStart"/>
      <w:r w:rsidRPr="00A67702">
        <w:rPr>
          <w:rFonts w:ascii="Times New Roman" w:hAnsi="Times New Roman"/>
          <w:sz w:val="28"/>
          <w:szCs w:val="28"/>
          <w:lang w:val="en-US"/>
        </w:rPr>
        <w:t>;374:1512</w:t>
      </w:r>
      <w:proofErr w:type="gramEnd"/>
      <w:r w:rsidRPr="00A67702">
        <w:rPr>
          <w:rFonts w:ascii="Times New Roman" w:hAnsi="Times New Roman"/>
          <w:sz w:val="28"/>
          <w:szCs w:val="28"/>
          <w:lang w:val="en-US"/>
        </w:rPr>
        <w:t>-1520.</w:t>
      </w:r>
    </w:p>
    <w:p w:rsidR="0095566D" w:rsidRPr="00977F87" w:rsidRDefault="0095566D" w:rsidP="00A67702">
      <w:pPr>
        <w:pStyle w:val="a5"/>
        <w:numPr>
          <w:ilvl w:val="0"/>
          <w:numId w:val="1"/>
        </w:numPr>
        <w:spacing w:before="130" w:line="240"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 xml:space="preserve">Thiel E, Korfel A, Martus P, et al. High-dose methotrexate with or without whole brain radiotherapy for primary CNS lymphoma (G-PCNSL-SG-1): a phase 3, randomised, non-inferiority trial. </w:t>
      </w:r>
      <w:r w:rsidRPr="00977F87">
        <w:rPr>
          <w:rFonts w:ascii="Times New Roman" w:hAnsi="Times New Roman"/>
          <w:sz w:val="28"/>
          <w:szCs w:val="28"/>
          <w:lang w:val="en-US"/>
        </w:rPr>
        <w:t>Lancet Oncol. 2010 Nov</w:t>
      </w:r>
      <w:proofErr w:type="gramStart"/>
      <w:r w:rsidRPr="00977F87">
        <w:rPr>
          <w:rFonts w:ascii="Times New Roman" w:hAnsi="Times New Roman"/>
          <w:sz w:val="28"/>
          <w:szCs w:val="28"/>
          <w:lang w:val="en-US"/>
        </w:rPr>
        <w:t>;11:1036</w:t>
      </w:r>
      <w:proofErr w:type="gramEnd"/>
      <w:r w:rsidRPr="00977F87">
        <w:rPr>
          <w:rFonts w:ascii="Times New Roman" w:hAnsi="Times New Roman"/>
          <w:sz w:val="28"/>
          <w:szCs w:val="28"/>
          <w:lang w:val="en-US"/>
        </w:rPr>
        <w:t>-1047. Epub 2010 Oct 20.</w:t>
      </w:r>
    </w:p>
    <w:p w:rsidR="0095566D" w:rsidRPr="00977F87" w:rsidRDefault="0095566D" w:rsidP="00A67702">
      <w:pPr>
        <w:pStyle w:val="a5"/>
        <w:numPr>
          <w:ilvl w:val="0"/>
          <w:numId w:val="1"/>
        </w:numPr>
        <w:spacing w:line="240"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 xml:space="preserve">Batchelor T, Carson K, O'Neill A, et al. Treatment of primary CNS lymphoma with methotrexate and deferred radiotherapy: a report of NABTT 96-07. </w:t>
      </w:r>
      <w:r w:rsidRPr="00977F87">
        <w:rPr>
          <w:rFonts w:ascii="Times New Roman" w:hAnsi="Times New Roman"/>
          <w:sz w:val="28"/>
          <w:szCs w:val="28"/>
          <w:lang w:val="en-US"/>
        </w:rPr>
        <w:t xml:space="preserve">J Clin </w:t>
      </w:r>
      <w:proofErr w:type="gramStart"/>
      <w:r w:rsidRPr="00977F87">
        <w:rPr>
          <w:rFonts w:ascii="Times New Roman" w:hAnsi="Times New Roman"/>
          <w:sz w:val="28"/>
          <w:szCs w:val="28"/>
          <w:lang w:val="en-US"/>
        </w:rPr>
        <w:t>Oncol</w:t>
      </w:r>
      <w:r w:rsidRPr="00A67702">
        <w:rPr>
          <w:rFonts w:ascii="Times New Roman" w:hAnsi="Times New Roman"/>
          <w:sz w:val="28"/>
          <w:szCs w:val="28"/>
          <w:lang w:val="en-US"/>
        </w:rPr>
        <w:t xml:space="preserve">  </w:t>
      </w:r>
      <w:r w:rsidRPr="00977F87">
        <w:rPr>
          <w:rFonts w:ascii="Times New Roman" w:hAnsi="Times New Roman"/>
          <w:sz w:val="28"/>
          <w:szCs w:val="28"/>
          <w:lang w:val="en-US"/>
        </w:rPr>
        <w:t>2003</w:t>
      </w:r>
      <w:proofErr w:type="gramEnd"/>
      <w:r w:rsidRPr="00977F87">
        <w:rPr>
          <w:rFonts w:ascii="Times New Roman" w:hAnsi="Times New Roman"/>
          <w:sz w:val="28"/>
          <w:szCs w:val="28"/>
          <w:lang w:val="en-US"/>
        </w:rPr>
        <w:t>;21:1044-1049.</w:t>
      </w:r>
    </w:p>
    <w:p w:rsidR="0095566D" w:rsidRPr="00977F87" w:rsidRDefault="0095566D" w:rsidP="00A67702">
      <w:pPr>
        <w:pStyle w:val="a5"/>
        <w:numPr>
          <w:ilvl w:val="0"/>
          <w:numId w:val="1"/>
        </w:numPr>
        <w:spacing w:line="240" w:lineRule="auto"/>
        <w:ind w:left="142" w:hanging="426"/>
        <w:jc w:val="both"/>
        <w:rPr>
          <w:rFonts w:ascii="Times New Roman" w:hAnsi="Times New Roman"/>
          <w:sz w:val="28"/>
          <w:szCs w:val="28"/>
          <w:lang w:val="en-US"/>
        </w:rPr>
      </w:pPr>
      <w:r w:rsidRPr="00A67702">
        <w:rPr>
          <w:rFonts w:ascii="Times New Roman" w:hAnsi="Times New Roman"/>
          <w:sz w:val="28"/>
          <w:szCs w:val="28"/>
          <w:lang w:val="en-US"/>
        </w:rPr>
        <w:t xml:space="preserve">Chamberlain MC and Johnston SK. High-dose methotrexate and rituximab with deferred radiotherapy for newly diagnosed primary B-cell CNS lymphoma. </w:t>
      </w:r>
      <w:r w:rsidRPr="00977F87">
        <w:rPr>
          <w:rFonts w:ascii="Times New Roman" w:hAnsi="Times New Roman"/>
          <w:sz w:val="28"/>
          <w:szCs w:val="28"/>
          <w:lang w:val="en-US"/>
        </w:rPr>
        <w:t>Neuro Oncol 2010</w:t>
      </w:r>
      <w:proofErr w:type="gramStart"/>
      <w:r w:rsidRPr="00977F87">
        <w:rPr>
          <w:rFonts w:ascii="Times New Roman" w:hAnsi="Times New Roman"/>
          <w:sz w:val="28"/>
          <w:szCs w:val="28"/>
          <w:lang w:val="en-US"/>
        </w:rPr>
        <w:t>;12:736</w:t>
      </w:r>
      <w:proofErr w:type="gramEnd"/>
      <w:r w:rsidRPr="00977F87">
        <w:rPr>
          <w:rFonts w:ascii="Times New Roman" w:hAnsi="Times New Roman"/>
          <w:sz w:val="28"/>
          <w:szCs w:val="28"/>
          <w:lang w:val="en-US"/>
        </w:rPr>
        <w:t>-744.</w:t>
      </w:r>
    </w:p>
    <w:p w:rsidR="0095566D" w:rsidRPr="00977F87" w:rsidRDefault="0095566D" w:rsidP="00A67702">
      <w:pPr>
        <w:pStyle w:val="a5"/>
        <w:numPr>
          <w:ilvl w:val="0"/>
          <w:numId w:val="1"/>
        </w:numPr>
        <w:spacing w:line="240" w:lineRule="auto"/>
        <w:ind w:left="142" w:hanging="426"/>
        <w:jc w:val="both"/>
        <w:rPr>
          <w:rFonts w:ascii="Times New Roman" w:hAnsi="Times New Roman"/>
          <w:sz w:val="28"/>
          <w:szCs w:val="28"/>
          <w:lang w:val="en-US"/>
        </w:rPr>
      </w:pPr>
      <w:r w:rsidRPr="00A67702">
        <w:rPr>
          <w:rFonts w:ascii="Times New Roman" w:hAnsi="Times New Roman"/>
          <w:sz w:val="28"/>
          <w:szCs w:val="28"/>
          <w:lang w:val="en-US"/>
        </w:rPr>
        <w:t xml:space="preserve">Gregory G, Arumugaswamy A, Leung TJ, et al. Rituximab is associated with improved survival for aggressive B cell CNS lymphoma. </w:t>
      </w:r>
      <w:r w:rsidRPr="00977F87">
        <w:rPr>
          <w:rFonts w:ascii="Times New Roman" w:hAnsi="Times New Roman"/>
          <w:sz w:val="28"/>
          <w:szCs w:val="28"/>
          <w:lang w:val="en-US"/>
        </w:rPr>
        <w:t>Neuro Oncol 2013</w:t>
      </w:r>
      <w:proofErr w:type="gramStart"/>
      <w:r w:rsidRPr="00977F87">
        <w:rPr>
          <w:rFonts w:ascii="Times New Roman" w:hAnsi="Times New Roman"/>
          <w:sz w:val="28"/>
          <w:szCs w:val="28"/>
          <w:lang w:val="en-US"/>
        </w:rPr>
        <w:t>;15:1068</w:t>
      </w:r>
      <w:proofErr w:type="gramEnd"/>
      <w:r w:rsidRPr="00977F87">
        <w:rPr>
          <w:rFonts w:ascii="Times New Roman" w:hAnsi="Times New Roman"/>
          <w:sz w:val="28"/>
          <w:szCs w:val="28"/>
          <w:lang w:val="en-US"/>
        </w:rPr>
        <w:t>-1073.</w:t>
      </w:r>
    </w:p>
    <w:p w:rsidR="0095566D" w:rsidRPr="00A67702" w:rsidRDefault="0095566D" w:rsidP="00A67702">
      <w:pPr>
        <w:pStyle w:val="a5"/>
        <w:numPr>
          <w:ilvl w:val="0"/>
          <w:numId w:val="1"/>
        </w:numPr>
        <w:spacing w:line="240" w:lineRule="auto"/>
        <w:ind w:left="142" w:right="122" w:hanging="426"/>
        <w:jc w:val="both"/>
        <w:rPr>
          <w:rFonts w:ascii="Times New Roman" w:hAnsi="Times New Roman"/>
          <w:sz w:val="28"/>
          <w:szCs w:val="28"/>
        </w:rPr>
      </w:pPr>
      <w:r w:rsidRPr="00A67702">
        <w:rPr>
          <w:rFonts w:ascii="Times New Roman" w:hAnsi="Times New Roman"/>
          <w:sz w:val="28"/>
          <w:szCs w:val="28"/>
          <w:lang w:val="en-US"/>
        </w:rPr>
        <w:t xml:space="preserve">Wieduwilt MJ, Valles F, Issa S, et al. Immunochemotherapy with intensive consolidation for primary central nervous system lymphoma: a pilot study and prognostic assessment by diffusion-weighted MRI. </w:t>
      </w:r>
      <w:r w:rsidRPr="00977F87">
        <w:rPr>
          <w:rFonts w:ascii="Times New Roman" w:hAnsi="Times New Roman"/>
          <w:sz w:val="28"/>
          <w:szCs w:val="28"/>
          <w:lang w:val="en-US"/>
        </w:rPr>
        <w:t xml:space="preserve">Clin Cancer Res 2012 Jan 6. </w:t>
      </w:r>
      <w:r w:rsidRPr="00A67702">
        <w:rPr>
          <w:rFonts w:ascii="Times New Roman" w:hAnsi="Times New Roman"/>
          <w:sz w:val="28"/>
          <w:szCs w:val="28"/>
        </w:rPr>
        <w:t>[Epub ahead of print]</w:t>
      </w:r>
    </w:p>
    <w:p w:rsidR="0041752A" w:rsidRPr="00A67702" w:rsidRDefault="0041752A" w:rsidP="00A67702">
      <w:pPr>
        <w:pStyle w:val="a5"/>
        <w:numPr>
          <w:ilvl w:val="0"/>
          <w:numId w:val="1"/>
        </w:numPr>
        <w:spacing w:line="240" w:lineRule="auto"/>
        <w:ind w:left="142" w:right="122" w:hanging="426"/>
        <w:jc w:val="both"/>
        <w:rPr>
          <w:rFonts w:ascii="Times New Roman" w:hAnsi="Times New Roman"/>
          <w:sz w:val="28"/>
          <w:szCs w:val="28"/>
        </w:rPr>
      </w:pPr>
      <w:r w:rsidRPr="00A67702">
        <w:rPr>
          <w:rFonts w:ascii="Times New Roman" w:hAnsi="Times New Roman"/>
          <w:sz w:val="28"/>
          <w:szCs w:val="28"/>
          <w:lang w:val="en-US"/>
        </w:rPr>
        <w:t xml:space="preserve">Enting RH, Demopoulos A, DeAngelis LM, Abrey LE. Salvage therapy for primary CNS lymphoma with a combination of rituximab and temozolomide. </w:t>
      </w:r>
      <w:r w:rsidRPr="00A67702">
        <w:rPr>
          <w:rFonts w:ascii="Times New Roman" w:hAnsi="Times New Roman"/>
          <w:sz w:val="28"/>
          <w:szCs w:val="28"/>
        </w:rPr>
        <w:t>Neurology 2004;63:901-903.</w:t>
      </w:r>
    </w:p>
    <w:p w:rsidR="0041752A" w:rsidRPr="00977F87" w:rsidRDefault="0041752A" w:rsidP="00A67702">
      <w:pPr>
        <w:pStyle w:val="a5"/>
        <w:numPr>
          <w:ilvl w:val="0"/>
          <w:numId w:val="1"/>
        </w:numPr>
        <w:spacing w:before="10" w:line="240" w:lineRule="auto"/>
        <w:ind w:left="142" w:right="122" w:hanging="426"/>
        <w:jc w:val="both"/>
        <w:rPr>
          <w:rFonts w:ascii="Times New Roman" w:hAnsi="Times New Roman"/>
          <w:sz w:val="28"/>
          <w:szCs w:val="28"/>
          <w:lang w:val="en-US"/>
        </w:rPr>
      </w:pPr>
      <w:r w:rsidRPr="00A67702">
        <w:rPr>
          <w:rFonts w:ascii="Times New Roman" w:hAnsi="Times New Roman"/>
          <w:i/>
          <w:iCs/>
          <w:sz w:val="28"/>
          <w:szCs w:val="28"/>
          <w:lang w:val="en-US"/>
        </w:rPr>
        <w:t xml:space="preserve"> </w:t>
      </w:r>
      <w:r w:rsidRPr="00A67702">
        <w:rPr>
          <w:rFonts w:ascii="Times New Roman" w:hAnsi="Times New Roman"/>
          <w:sz w:val="28"/>
          <w:szCs w:val="28"/>
          <w:lang w:val="en-US"/>
        </w:rPr>
        <w:t xml:space="preserve">De Angelis L, Kreis W, Chan K, et al. Pharmacokinetics of ara-C and ara-U in plasma and CSF after high-dose administration of cytosine arabinoside. </w:t>
      </w:r>
      <w:r w:rsidRPr="00977F87">
        <w:rPr>
          <w:rFonts w:ascii="Times New Roman" w:hAnsi="Times New Roman"/>
          <w:sz w:val="28"/>
          <w:szCs w:val="28"/>
          <w:lang w:val="en-US"/>
        </w:rPr>
        <w:t>Cancer</w:t>
      </w:r>
      <w:r w:rsidRPr="00A67702">
        <w:rPr>
          <w:rFonts w:ascii="Times New Roman" w:hAnsi="Times New Roman"/>
          <w:sz w:val="28"/>
          <w:szCs w:val="28"/>
          <w:lang w:val="en-US"/>
        </w:rPr>
        <w:t xml:space="preserve"> </w:t>
      </w:r>
      <w:r w:rsidRPr="00977F87">
        <w:rPr>
          <w:rFonts w:ascii="Times New Roman" w:hAnsi="Times New Roman"/>
          <w:sz w:val="28"/>
          <w:szCs w:val="28"/>
          <w:lang w:val="en-US"/>
        </w:rPr>
        <w:t>Chemother Pharmacol 1992</w:t>
      </w:r>
      <w:proofErr w:type="gramStart"/>
      <w:r w:rsidRPr="00977F87">
        <w:rPr>
          <w:rFonts w:ascii="Times New Roman" w:hAnsi="Times New Roman"/>
          <w:sz w:val="28"/>
          <w:szCs w:val="28"/>
          <w:lang w:val="en-US"/>
        </w:rPr>
        <w:t>;29:173</w:t>
      </w:r>
      <w:proofErr w:type="gramEnd"/>
      <w:r w:rsidRPr="00977F87">
        <w:rPr>
          <w:rFonts w:ascii="Times New Roman" w:hAnsi="Times New Roman"/>
          <w:sz w:val="28"/>
          <w:szCs w:val="28"/>
          <w:lang w:val="en-US"/>
        </w:rPr>
        <w:t>-177.</w:t>
      </w:r>
    </w:p>
    <w:p w:rsidR="0041752A" w:rsidRPr="00977F87" w:rsidRDefault="0041752A" w:rsidP="00A67702">
      <w:pPr>
        <w:pStyle w:val="a5"/>
        <w:numPr>
          <w:ilvl w:val="0"/>
          <w:numId w:val="1"/>
        </w:numPr>
        <w:spacing w:line="249" w:lineRule="auto"/>
        <w:ind w:left="142" w:right="122" w:hanging="426"/>
        <w:jc w:val="both"/>
        <w:rPr>
          <w:rFonts w:ascii="Times New Roman" w:hAnsi="Times New Roman"/>
          <w:sz w:val="28"/>
          <w:szCs w:val="28"/>
          <w:lang w:val="en-US"/>
        </w:rPr>
      </w:pPr>
      <w:r w:rsidRPr="00A67702">
        <w:rPr>
          <w:rFonts w:ascii="Times New Roman" w:hAnsi="Times New Roman"/>
          <w:sz w:val="28"/>
          <w:szCs w:val="28"/>
          <w:lang w:val="en-US"/>
        </w:rPr>
        <w:t xml:space="preserve">McLaughlin P, Velasquez WS, Redman JR, et al. Chemotherapy with dexamethasone, high-dose cytarabine, and cisplatin for parenchymal brain lymphoma. </w:t>
      </w:r>
      <w:r w:rsidRPr="00977F87">
        <w:rPr>
          <w:rFonts w:ascii="Times New Roman" w:hAnsi="Times New Roman"/>
          <w:sz w:val="28"/>
          <w:szCs w:val="28"/>
          <w:lang w:val="en-US"/>
        </w:rPr>
        <w:t>J Natl Cancer Inst 1988</w:t>
      </w:r>
      <w:proofErr w:type="gramStart"/>
      <w:r w:rsidRPr="00977F87">
        <w:rPr>
          <w:rFonts w:ascii="Times New Roman" w:hAnsi="Times New Roman"/>
          <w:sz w:val="28"/>
          <w:szCs w:val="28"/>
          <w:lang w:val="en-US"/>
        </w:rPr>
        <w:t>;80:1408</w:t>
      </w:r>
      <w:proofErr w:type="gramEnd"/>
      <w:r w:rsidRPr="00977F87">
        <w:rPr>
          <w:rFonts w:ascii="Times New Roman" w:hAnsi="Times New Roman"/>
          <w:sz w:val="28"/>
          <w:szCs w:val="28"/>
          <w:lang w:val="en-US"/>
        </w:rPr>
        <w:t>-1412.</w:t>
      </w:r>
    </w:p>
    <w:p w:rsidR="0095566D" w:rsidRPr="00977F87" w:rsidRDefault="0095566D" w:rsidP="005238ED">
      <w:pPr>
        <w:autoSpaceDE w:val="0"/>
        <w:autoSpaceDN w:val="0"/>
        <w:adjustRightInd w:val="0"/>
        <w:spacing w:after="0" w:line="240" w:lineRule="auto"/>
        <w:ind w:left="-284"/>
        <w:jc w:val="both"/>
        <w:rPr>
          <w:rFonts w:ascii="Times New Roman" w:hAnsi="Times New Roman"/>
          <w:i/>
          <w:iCs/>
          <w:sz w:val="28"/>
          <w:szCs w:val="28"/>
          <w:lang w:val="en-US"/>
        </w:rPr>
      </w:pPr>
    </w:p>
    <w:p w:rsidR="00F80D29" w:rsidRPr="0084466A" w:rsidRDefault="00F80D29" w:rsidP="00F80D29">
      <w:pPr>
        <w:spacing w:after="0" w:line="240" w:lineRule="auto"/>
        <w:ind w:firstLine="851"/>
        <w:jc w:val="righ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Приложение 1</w:t>
      </w:r>
    </w:p>
    <w:p w:rsidR="00F80D29" w:rsidRPr="0084466A" w:rsidRDefault="00F80D29" w:rsidP="00F80D29">
      <w:pPr>
        <w:spacing w:after="0" w:line="240" w:lineRule="auto"/>
        <w:ind w:firstLine="851"/>
        <w:jc w:val="both"/>
        <w:rPr>
          <w:rFonts w:ascii="Times New Roman" w:eastAsia="Times New Roman" w:hAnsi="Times New Roman" w:cs="Times New Roman"/>
          <w:sz w:val="28"/>
          <w:szCs w:val="28"/>
          <w:lang w:val="ru-RU" w:eastAsia="ru-RU"/>
        </w:rPr>
      </w:pPr>
    </w:p>
    <w:p w:rsidR="00F80D29" w:rsidRPr="0084466A" w:rsidRDefault="00F80D29" w:rsidP="00F80D29">
      <w:pPr>
        <w:spacing w:after="0" w:line="240" w:lineRule="auto"/>
        <w:ind w:firstLine="851"/>
        <w:jc w:val="center"/>
        <w:rPr>
          <w:rFonts w:ascii="Times New Roman" w:hAnsi="Times New Roman" w:cs="Times New Roman"/>
          <w:b/>
          <w:sz w:val="28"/>
          <w:szCs w:val="28"/>
          <w:lang w:val="ru-RU"/>
        </w:rPr>
      </w:pPr>
      <w:r w:rsidRPr="0084466A">
        <w:rPr>
          <w:rFonts w:ascii="Times New Roman" w:hAnsi="Times New Roman" w:cs="Times New Roman"/>
          <w:b/>
          <w:sz w:val="28"/>
          <w:szCs w:val="28"/>
          <w:lang w:val="ru-RU"/>
        </w:rPr>
        <w:t>Индекс Карновского/Шкала ECOG-ВОЗ</w:t>
      </w:r>
    </w:p>
    <w:p w:rsidR="00F80D29" w:rsidRPr="0084466A" w:rsidRDefault="00F80D29" w:rsidP="00F80D29">
      <w:pPr>
        <w:spacing w:after="0" w:line="240" w:lineRule="auto"/>
        <w:rPr>
          <w:rFonts w:ascii="Times New Roman" w:hAnsi="Times New Roman" w:cs="Times New Roman"/>
          <w:sz w:val="28"/>
          <w:szCs w:val="28"/>
          <w:lang w:val="ru-RU"/>
        </w:rPr>
      </w:pPr>
      <w:r w:rsidRPr="0084466A">
        <w:rPr>
          <w:rFonts w:ascii="Times New Roman" w:hAnsi="Times New Roman" w:cs="Times New Roman"/>
          <w:sz w:val="28"/>
          <w:szCs w:val="28"/>
          <w:lang w:val="ru-RU"/>
        </w:rPr>
        <w:t>Общее</w:t>
      </w:r>
      <w:r w:rsidRPr="0084466A">
        <w:rPr>
          <w:rFonts w:ascii="Times New Roman" w:eastAsia="Times New Roman" w:hAnsi="Times New Roman" w:cs="Times New Roman"/>
          <w:sz w:val="28"/>
          <w:szCs w:val="28"/>
          <w:lang w:val="ru-RU" w:eastAsia="ru-RU"/>
        </w:rPr>
        <w:t xml:space="preserve"> состояние онкологического больного рекомендовано оценивать по индексу Карновского (0-100%) или Шкале </w:t>
      </w:r>
      <w:r w:rsidRPr="0084466A">
        <w:rPr>
          <w:rFonts w:ascii="Times New Roman" w:eastAsia="Times New Roman" w:hAnsi="Times New Roman" w:cs="Times New Roman"/>
          <w:sz w:val="28"/>
          <w:szCs w:val="28"/>
          <w:lang w:eastAsia="ru-RU"/>
        </w:rPr>
        <w:t>ECOG</w:t>
      </w:r>
      <w:r w:rsidRPr="0084466A">
        <w:rPr>
          <w:rFonts w:ascii="Times New Roman" w:eastAsia="Times New Roman" w:hAnsi="Times New Roman" w:cs="Times New Roman"/>
          <w:sz w:val="28"/>
          <w:szCs w:val="28"/>
          <w:lang w:val="ru-RU" w:eastAsia="ru-RU"/>
        </w:rPr>
        <w:t>-ВОЗ (0-4 балла).</w:t>
      </w:r>
    </w:p>
    <w:tbl>
      <w:tblPr>
        <w:tblW w:w="10048" w:type="dxa"/>
        <w:tblLook w:val="04A0" w:firstRow="1" w:lastRow="0" w:firstColumn="1" w:lastColumn="0" w:noHBand="0" w:noVBand="1"/>
      </w:tblPr>
      <w:tblGrid>
        <w:gridCol w:w="4219"/>
        <w:gridCol w:w="2091"/>
        <w:gridCol w:w="2882"/>
        <w:gridCol w:w="856"/>
      </w:tblGrid>
      <w:tr w:rsidR="00F80D29" w:rsidRPr="0084466A" w:rsidTr="00553F9E">
        <w:tc>
          <w:tcPr>
            <w:tcW w:w="4219" w:type="dxa"/>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553F9E">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553F9E">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553F9E">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553F9E">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Балл</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100</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0</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Способен к нормальной деятельности, незначительные 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90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Есть симптомы заболевания, но 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80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2</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60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3</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40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4</w:t>
            </w: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20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553F9E">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Умирающий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553F9E">
            <w:pPr>
              <w:spacing w:after="0" w:line="240" w:lineRule="auto"/>
              <w:jc w:val="center"/>
              <w:rPr>
                <w:rFonts w:ascii="Times New Roman" w:eastAsia="Times New Roman" w:hAnsi="Times New Roman" w:cs="Times New Roman"/>
                <w:color w:val="303030"/>
                <w:sz w:val="28"/>
                <w:szCs w:val="28"/>
                <w:lang w:eastAsia="ru-RU"/>
              </w:rPr>
            </w:pPr>
          </w:p>
        </w:tc>
      </w:tr>
    </w:tbl>
    <w:p w:rsidR="00F80D29" w:rsidRDefault="00F80D29" w:rsidP="00F80D29">
      <w:pPr>
        <w:spacing w:line="240" w:lineRule="auto"/>
        <w:rPr>
          <w:rFonts w:ascii="Times New Roman" w:hAnsi="Times New Roman" w:cs="Times New Roman"/>
          <w:sz w:val="28"/>
          <w:szCs w:val="28"/>
          <w:lang w:val="ru-RU"/>
        </w:rPr>
      </w:pPr>
    </w:p>
    <w:p w:rsidR="00F80D29" w:rsidRDefault="00F80D29" w:rsidP="00F80D29">
      <w:pPr>
        <w:spacing w:line="240" w:lineRule="auto"/>
        <w:rPr>
          <w:rFonts w:ascii="Times New Roman" w:hAnsi="Times New Roman" w:cs="Times New Roman"/>
          <w:sz w:val="28"/>
          <w:szCs w:val="28"/>
          <w:lang w:val="ru-RU"/>
        </w:rPr>
      </w:pPr>
    </w:p>
    <w:p w:rsidR="00F80D29" w:rsidRPr="0084466A" w:rsidRDefault="00F80D29" w:rsidP="00F80D29">
      <w:pPr>
        <w:spacing w:after="0" w:line="240" w:lineRule="auto"/>
        <w:ind w:firstLine="851"/>
        <w:jc w:val="righ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Приложение 2</w:t>
      </w:r>
    </w:p>
    <w:p w:rsidR="00F80D29" w:rsidRPr="0084466A" w:rsidRDefault="00F80D29" w:rsidP="00F80D29">
      <w:pPr>
        <w:spacing w:line="240" w:lineRule="auto"/>
        <w:jc w:val="right"/>
        <w:rPr>
          <w:rFonts w:ascii="Times New Roman" w:hAnsi="Times New Roman" w:cs="Times New Roman"/>
          <w:b/>
          <w:strike/>
          <w:sz w:val="28"/>
          <w:szCs w:val="28"/>
          <w:lang w:val="ru-RU"/>
        </w:rPr>
      </w:pPr>
    </w:p>
    <w:p w:rsidR="00F80D29" w:rsidRPr="0084466A" w:rsidRDefault="00F80D29" w:rsidP="00F80D29">
      <w:pPr>
        <w:spacing w:line="240" w:lineRule="auto"/>
        <w:jc w:val="center"/>
        <w:rPr>
          <w:rFonts w:ascii="Times New Roman" w:hAnsi="Times New Roman" w:cs="Times New Roman"/>
          <w:b/>
          <w:sz w:val="28"/>
          <w:szCs w:val="28"/>
          <w:lang w:val="ru-RU"/>
        </w:rPr>
      </w:pPr>
      <w:r w:rsidRPr="0084466A">
        <w:rPr>
          <w:rFonts w:ascii="Times New Roman" w:hAnsi="Times New Roman" w:cs="Times New Roman"/>
          <w:b/>
          <w:sz w:val="28"/>
          <w:szCs w:val="28"/>
          <w:lang w:val="ru-RU"/>
        </w:rPr>
        <w:t>Классификация лимфом. ВОЗ 2016 год.</w:t>
      </w:r>
    </w:p>
    <w:p w:rsidR="00F80D29" w:rsidRPr="0084466A" w:rsidRDefault="00F80D29" w:rsidP="00F80D29">
      <w:pPr>
        <w:spacing w:after="0" w:line="240" w:lineRule="auto"/>
        <w:rPr>
          <w:rFonts w:ascii="Times New Roman" w:eastAsia="Times New Roman" w:hAnsi="Times New Roman" w:cs="Times New Roman"/>
          <w:b/>
          <w:sz w:val="28"/>
          <w:szCs w:val="28"/>
          <w:lang w:val="ru-RU"/>
        </w:rPr>
      </w:pPr>
      <w:r w:rsidRPr="0084466A">
        <w:rPr>
          <w:rFonts w:ascii="Times New Roman" w:eastAsia="Times New Roman" w:hAnsi="Times New Roman" w:cs="Times New Roman"/>
          <w:b/>
          <w:sz w:val="28"/>
          <w:szCs w:val="28"/>
        </w:rPr>
        <w:t>В- клеточные опухоли</w:t>
      </w:r>
      <w:r w:rsidRPr="0084466A">
        <w:rPr>
          <w:rFonts w:ascii="Times New Roman" w:eastAsia="Times New Roman" w:hAnsi="Times New Roman" w:cs="Times New Roman"/>
          <w:b/>
          <w:sz w:val="28"/>
          <w:szCs w:val="28"/>
          <w:lang w:val="ru-RU"/>
        </w:rPr>
        <w:t>:</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Хронический лимфолейкоз/ лимфома из малых лимфоцитов;</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Моноклональный В-клеточный лимфоцитоз;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В-пролимфоцитарный лейкоз;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селезенки из клеток маргинальной зоны;</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Волосатоклеточный лейкоз;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лейкоз селезенки, неклассифицируемый</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198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 xml:space="preserve">Диффузная мелкоклеточная В- клеточная лимфома красной пульпы </w:t>
      </w:r>
    </w:p>
    <w:p w:rsidR="00F80D29" w:rsidRPr="0084466A" w:rsidRDefault="00F80D29" w:rsidP="00F80D29">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селезенки</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Волосатоклеточный лейкоз- подобный вариан</w:t>
      </w:r>
      <w:r w:rsidRPr="0084466A">
        <w:rPr>
          <w:rFonts w:ascii="Times New Roman" w:eastAsia="Times New Roman" w:hAnsi="Times New Roman" w:cs="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Лимфоплазмоцитарная лимфома</w:t>
      </w:r>
    </w:p>
    <w:p w:rsidR="00F80D29" w:rsidRPr="0084466A" w:rsidRDefault="00F80D29" w:rsidP="00F80D29">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Макроглобулинемия Вальденстрема</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IgM</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α- тяжелых цепей</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γ- тяжелых цепей</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μ- тяжелых цепей.</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IgG/A</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Плазмоклеточная миелома</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Солитарная плазмоцитома кости;</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Экстрамедуллярная миелома;</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накопления моноклональных иммуноглобулинов.</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Экстранодальная лимфома из клеток маргинальной зоны лимфоидной ткани, ассоциированной со слизистой оболочкой (MALT- лимфом)</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 педиатрический вариант</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Фолликулярная лимфома</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In situ фолликулярная неоплазия</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Ф</w:t>
      </w:r>
      <w:r w:rsidRPr="0084466A">
        <w:rPr>
          <w:rFonts w:ascii="Times New Roman" w:eastAsia="Times New Roman" w:hAnsi="Times New Roman" w:cs="Times New Roman"/>
          <w:sz w:val="28"/>
          <w:szCs w:val="28"/>
        </w:rPr>
        <w:t>олликулярная лимфома дуоденального типа</w:t>
      </w:r>
      <w:r w:rsidRPr="0084466A">
        <w:rPr>
          <w:rFonts w:ascii="Times New Roman" w:eastAsia="Times New Roman" w:hAnsi="Times New Roman" w:cs="Times New Roman"/>
          <w:sz w:val="28"/>
          <w:szCs w:val="28"/>
          <w:lang w:val="ru-RU"/>
        </w:rPr>
        <w:t>.</w:t>
      </w:r>
    </w:p>
    <w:p w:rsidR="00F80D29" w:rsidRPr="0084466A" w:rsidRDefault="00F80D29" w:rsidP="00F80D29">
      <w:pPr>
        <w:pStyle w:val="a5"/>
        <w:numPr>
          <w:ilvl w:val="0"/>
          <w:numId w:val="41"/>
        </w:numPr>
        <w:tabs>
          <w:tab w:val="left" w:pos="284"/>
        </w:tabs>
        <w:spacing w:after="0" w:line="240" w:lineRule="auto"/>
        <w:ind w:left="0" w:firstLine="0"/>
        <w:rPr>
          <w:rFonts w:ascii="Times New Roman" w:hAnsi="Times New Roman"/>
          <w:sz w:val="28"/>
          <w:szCs w:val="28"/>
        </w:rPr>
      </w:pPr>
      <w:r w:rsidRPr="0084466A">
        <w:rPr>
          <w:rFonts w:ascii="Times New Roman" w:eastAsia="Times New Roman" w:hAnsi="Times New Roman"/>
          <w:sz w:val="28"/>
          <w:szCs w:val="28"/>
        </w:rPr>
        <w:t>Фолликулярная лимфома, педиатрический вариант;</w:t>
      </w:r>
    </w:p>
    <w:p w:rsidR="00F80D29" w:rsidRPr="0084466A" w:rsidRDefault="00F80D29" w:rsidP="00F80D29">
      <w:pPr>
        <w:pStyle w:val="a5"/>
        <w:numPr>
          <w:ilvl w:val="0"/>
          <w:numId w:val="41"/>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Крупноклеточная В- клеточная лимфома с IRF4;</w:t>
      </w:r>
    </w:p>
    <w:p w:rsidR="00F80D29" w:rsidRPr="0084466A" w:rsidRDefault="00F80D29" w:rsidP="00F80D29">
      <w:pPr>
        <w:pStyle w:val="a5"/>
        <w:numPr>
          <w:ilvl w:val="0"/>
          <w:numId w:val="41"/>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Первичная кожная центрофолликулярная лимфома;</w:t>
      </w:r>
    </w:p>
    <w:p w:rsidR="00F80D29" w:rsidRPr="0084466A" w:rsidRDefault="00F80D29" w:rsidP="00F80D29">
      <w:pPr>
        <w:pStyle w:val="a5"/>
        <w:numPr>
          <w:ilvl w:val="0"/>
          <w:numId w:val="41"/>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Лимфома из клеток мантии</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In situ неоплазия из клеток мантии;</w:t>
      </w:r>
    </w:p>
    <w:p w:rsidR="00F80D29" w:rsidRPr="0084466A" w:rsidRDefault="00F80D29" w:rsidP="00F80D29">
      <w:pPr>
        <w:pStyle w:val="a5"/>
        <w:numPr>
          <w:ilvl w:val="0"/>
          <w:numId w:val="42"/>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Диффузная крупноклеточная В- клеточная лимфома, NOS</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firstLine="2268"/>
        <w:rPr>
          <w:rFonts w:ascii="Times New Roman" w:hAnsi="Times New Roman" w:cs="Times New Roman"/>
          <w:sz w:val="28"/>
          <w:szCs w:val="28"/>
        </w:rPr>
      </w:pPr>
      <w:r w:rsidRPr="0084466A">
        <w:rPr>
          <w:rFonts w:ascii="Times New Roman" w:hAnsi="Times New Roman" w:cs="Times New Roman"/>
          <w:sz w:val="28"/>
          <w:szCs w:val="28"/>
          <w:lang w:val="en-US"/>
        </w:rPr>
        <w:t>- GCB-</w:t>
      </w:r>
      <w:proofErr w:type="gramStart"/>
      <w:r w:rsidRPr="0084466A">
        <w:rPr>
          <w:rFonts w:ascii="Times New Roman" w:hAnsi="Times New Roman" w:cs="Times New Roman"/>
          <w:sz w:val="28"/>
          <w:szCs w:val="28"/>
          <w:lang w:val="ru-RU"/>
        </w:rPr>
        <w:t>тип</w:t>
      </w:r>
      <w:r w:rsidRPr="0084466A">
        <w:rPr>
          <w:rFonts w:ascii="Times New Roman" w:hAnsi="Times New Roman" w:cs="Times New Roman"/>
          <w:sz w:val="28"/>
          <w:szCs w:val="28"/>
        </w:rPr>
        <w:t>(</w:t>
      </w:r>
      <w:proofErr w:type="gramEnd"/>
      <w:r w:rsidRPr="0084466A">
        <w:rPr>
          <w:rFonts w:ascii="Times New Roman" w:hAnsi="Times New Roman" w:cs="Times New Roman"/>
          <w:sz w:val="28"/>
          <w:szCs w:val="28"/>
        </w:rPr>
        <w:t>анг. germinal center B-cell-like)</w:t>
      </w:r>
      <w:r w:rsidRPr="0084466A">
        <w:rPr>
          <w:rFonts w:ascii="Times New Roman" w:eastAsia="Times New Roman" w:hAnsi="Times New Roman" w:cs="Times New Roman"/>
          <w:sz w:val="28"/>
          <w:szCs w:val="28"/>
        </w:rPr>
        <w:t>;</w:t>
      </w:r>
    </w:p>
    <w:p w:rsidR="00F80D29" w:rsidRPr="0084466A" w:rsidRDefault="00F80D29" w:rsidP="00F80D29">
      <w:pPr>
        <w:spacing w:after="0" w:line="240" w:lineRule="auto"/>
        <w:ind w:firstLine="2268"/>
        <w:rPr>
          <w:rFonts w:ascii="Times New Roman" w:eastAsia="Times New Roman" w:hAnsi="Times New Roman" w:cs="Times New Roman"/>
          <w:sz w:val="28"/>
          <w:szCs w:val="28"/>
          <w:shd w:val="clear" w:color="auto" w:fill="FFFF00"/>
          <w:lang w:val="en-US"/>
        </w:rPr>
      </w:pPr>
      <w:r w:rsidRPr="0084466A">
        <w:rPr>
          <w:rFonts w:ascii="Times New Roman" w:hAnsi="Times New Roman" w:cs="Times New Roman"/>
          <w:sz w:val="28"/>
          <w:szCs w:val="28"/>
          <w:lang w:val="en-US"/>
        </w:rPr>
        <w:t xml:space="preserve">- </w:t>
      </w:r>
      <w:r w:rsidRPr="0084466A">
        <w:rPr>
          <w:rFonts w:ascii="Times New Roman" w:hAnsi="Times New Roman" w:cs="Times New Roman"/>
          <w:sz w:val="28"/>
          <w:szCs w:val="28"/>
        </w:rPr>
        <w:t>ABC</w:t>
      </w:r>
      <w:r w:rsidRPr="0084466A">
        <w:rPr>
          <w:rFonts w:ascii="Times New Roman" w:hAnsi="Times New Roman" w:cs="Times New Roman"/>
          <w:sz w:val="28"/>
          <w:szCs w:val="28"/>
          <w:lang w:val="en-US"/>
        </w:rPr>
        <w:t>-</w:t>
      </w:r>
      <w:r w:rsidRPr="0084466A">
        <w:rPr>
          <w:rFonts w:ascii="Times New Roman" w:hAnsi="Times New Roman" w:cs="Times New Roman"/>
          <w:sz w:val="28"/>
          <w:szCs w:val="28"/>
          <w:lang w:val="ru-RU"/>
        </w:rPr>
        <w:t>тип</w:t>
      </w:r>
      <w:r w:rsidRPr="0084466A">
        <w:rPr>
          <w:rFonts w:ascii="Times New Roman" w:hAnsi="Times New Roman" w:cs="Times New Roman"/>
          <w:sz w:val="28"/>
          <w:szCs w:val="28"/>
        </w:rPr>
        <w:t xml:space="preserve"> (англ. activated B-cell-like)</w:t>
      </w:r>
      <w:r w:rsidRPr="0084466A">
        <w:rPr>
          <w:rFonts w:ascii="Times New Roman" w:hAnsi="Times New Roman" w:cs="Times New Roman"/>
          <w:sz w:val="28"/>
          <w:szCs w:val="28"/>
          <w:lang w:val="en-US"/>
        </w:rPr>
        <w:t>.</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богатая T-клетками/гистиоцитами;</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ДВККЛ центральной нервной сиситемы (ЦНС);</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i/>
          <w:sz w:val="28"/>
          <w:szCs w:val="28"/>
        </w:rPr>
      </w:pPr>
      <w:r w:rsidRPr="0084466A">
        <w:rPr>
          <w:rFonts w:ascii="Times New Roman" w:eastAsia="Times New Roman" w:hAnsi="Times New Roman"/>
          <w:sz w:val="28"/>
          <w:szCs w:val="28"/>
        </w:rPr>
        <w:t>Первичная кожная диффузная крупноклеточная В- клеточная лимфома с поражением нижних конечностей;</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DLBCL,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кожно-слизистая язва;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ДВККЛ, связанная с хроническим воспаленнием;</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Лимфоматоидный гранулематоз;</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медиастинальная (тимическая)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Внутрисосудистая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ALK +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Плазмобластная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экссудативная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HHV81 DLBCL,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Беркитта;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Беркитоподобная лимфома с абберацией 11q;</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с мутациями MYC и BCL2 и /или BCL6;</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rsidR="00F80D29" w:rsidRPr="0084466A" w:rsidRDefault="00F80D29" w:rsidP="00F80D29">
      <w:pPr>
        <w:spacing w:after="0" w:line="240" w:lineRule="auto"/>
        <w:rPr>
          <w:rFonts w:ascii="Times New Roman" w:eastAsia="Times New Roman" w:hAnsi="Times New Roman" w:cs="Times New Roman"/>
          <w:sz w:val="28"/>
          <w:szCs w:val="28"/>
          <w:lang w:val="ru-RU"/>
        </w:rPr>
      </w:pPr>
      <w:r w:rsidRPr="0084466A">
        <w:rPr>
          <w:rFonts w:ascii="Times New Roman" w:eastAsia="Times New Roman" w:hAnsi="Times New Roman" w:cs="Times New Roman"/>
          <w:b/>
          <w:sz w:val="28"/>
          <w:szCs w:val="28"/>
        </w:rPr>
        <w:t>Т/ NK- клеточные опухоли</w:t>
      </w:r>
      <w:r w:rsidRPr="0084466A">
        <w:rPr>
          <w:rFonts w:ascii="Times New Roman" w:eastAsia="Times New Roman" w:hAnsi="Times New Roman" w:cs="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пролимфоцитарный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гранулярный лимфоцитарный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Хроническое лимфопролиферативное NK- клеточное заболевание;</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Агрессивный NK- клеточный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Системная EBV Т-клеточная лимфома у детей;</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Гидроаоспенновидно</w:t>
      </w:r>
      <w:r w:rsidRPr="0084466A">
        <w:rPr>
          <w:rFonts w:ascii="Times New Roman" w:eastAsia="ArialMT" w:hAnsi="Times New Roman" w:cs="Times New Roman"/>
          <w:sz w:val="28"/>
          <w:szCs w:val="28"/>
        </w:rPr>
        <w:t xml:space="preserve">- </w:t>
      </w:r>
      <w:r w:rsidRPr="0084466A">
        <w:rPr>
          <w:rFonts w:ascii="Times New Roman" w:eastAsia="Times New Roman" w:hAnsi="Times New Roman" w:cs="Times New Roman"/>
          <w:sz w:val="28"/>
          <w:szCs w:val="28"/>
        </w:rPr>
        <w:t>подобнаялимфома;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клеточная лимфома/ лейкоз взрослых;</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Экстранодальная NK/ T- клеточная лимфома, назальный тип;</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Ассоциированная с энтеропатией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эпителиотропная кишечная Т-лимфома;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Индолетние Т-клеточные лимфопролиферативные заболевания ЖКТ;</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Гепатоспленическая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Подкожная панникулит- подобная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Грибовидный микоз;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Синдром Сезари;</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Первичные кожные CD30- позитивные Т- клеточные лимфомы;</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Лимфоматоидный папуллез;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анапластическая крупноклеточная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γδ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CD8+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w:t>
      </w:r>
      <w:r w:rsidRPr="0084466A">
        <w:rPr>
          <w:rFonts w:ascii="Times New Roman" w:eastAsia="Times New Roman" w:hAnsi="Times New Roman" w:cs="Times New Roman"/>
          <w:sz w:val="28"/>
          <w:szCs w:val="28"/>
          <w:lang w:val="ru-RU"/>
        </w:rPr>
        <w:t xml:space="preserve"> периферическая </w:t>
      </w:r>
      <w:r w:rsidRPr="0084466A">
        <w:rPr>
          <w:rFonts w:ascii="Times New Roman" w:eastAsia="Times New Roman" w:hAnsi="Times New Roman" w:cs="Times New Roman"/>
          <w:sz w:val="28"/>
          <w:szCs w:val="28"/>
        </w:rPr>
        <w:t xml:space="preserve">CD8+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CD4+ мелко/ среднеклеточная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Периферическая Т- клеточная лимфома, неуточненная;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Ангиоиммунобластная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Фолликулярная Т-клеточная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Нодальная периферическая Т-клеточная лимфома с фенотипом TFH;</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позитивная;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негативная;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Грудной имплантат-ассоциированной анапластическая крупно-клеточная лимфома;</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Лимфома Ходжкина</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Нодулярная с лимфоидным преобладанием лимфома Ходжкина;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Классическая лимфома Ходжкина;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нодулярный склероз;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богатый лимфоцитами;</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смешанноклеточный вариант;</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b/>
          <w:sz w:val="28"/>
          <w:szCs w:val="28"/>
        </w:rPr>
      </w:pPr>
      <w:r w:rsidRPr="0084466A">
        <w:rPr>
          <w:rFonts w:ascii="Times New Roman" w:eastAsia="Times New Roman" w:hAnsi="Times New Roman" w:cs="Times New Roman"/>
          <w:sz w:val="28"/>
          <w:szCs w:val="28"/>
        </w:rPr>
        <w:t>Лимфома Ходжкина, вариант с лимфоидным истощением.</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Пострансплантационные лимфопролиферативные заболевания (PTLD)</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Плазматическая гиперплазия (PTLD);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Инфекционный мононуклеоз (PTLD);</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Багровая фолликулярная гиперплазия;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Полиморфная PTLD;</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PTLD (B- и T-/NK-клеточные типы)</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Классическая лимфома Ходжкина (PTLD).</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Новообразования гистиоцитарных и дендритных клеток</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Гистиоцитарная саркома;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Гистиоцитоз из клеток Лангергаса;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из клеток Лангергаса;</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Неопределенный опухоль дендритных клеток;</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Саркома из дендритных клеток;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фолликулярных дендритных клеток;</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 xml:space="preserve">Опухоль из ретикулярных фибробластических клеток;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Рассеянная юношеская ксантогранулома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u w:val="single"/>
        </w:rPr>
      </w:pPr>
      <w:r w:rsidRPr="0084466A">
        <w:rPr>
          <w:rFonts w:ascii="Times New Roman" w:eastAsia="Times New Roman" w:hAnsi="Times New Roman" w:cs="Times New Roman"/>
          <w:sz w:val="28"/>
          <w:szCs w:val="28"/>
        </w:rPr>
        <w:t>Болезнь Эрдгейма-Честер</w:t>
      </w: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Pr="00F80D29" w:rsidRDefault="00F80D29" w:rsidP="00F80D29">
      <w:pPr>
        <w:pStyle w:val="a5"/>
        <w:spacing w:after="0" w:line="240" w:lineRule="auto"/>
        <w:jc w:val="right"/>
        <w:rPr>
          <w:rFonts w:ascii="Times New Roman" w:eastAsia="Times New Roman" w:hAnsi="Times New Roman"/>
          <w:sz w:val="28"/>
          <w:szCs w:val="28"/>
          <w:lang w:val="ru-RU" w:eastAsia="ru-RU"/>
        </w:rPr>
      </w:pPr>
      <w:r w:rsidRPr="00F80D29">
        <w:rPr>
          <w:rFonts w:ascii="Times New Roman" w:eastAsia="Times New Roman" w:hAnsi="Times New Roman"/>
          <w:sz w:val="28"/>
          <w:szCs w:val="28"/>
          <w:lang w:val="ru-RU" w:eastAsia="ru-RU"/>
        </w:rPr>
        <w:t xml:space="preserve">Приложение </w:t>
      </w:r>
      <w:r>
        <w:rPr>
          <w:rFonts w:ascii="Times New Roman" w:eastAsia="Times New Roman" w:hAnsi="Times New Roman"/>
          <w:sz w:val="28"/>
          <w:szCs w:val="28"/>
          <w:lang w:val="ru-RU" w:eastAsia="ru-RU"/>
        </w:rPr>
        <w:t>3</w:t>
      </w:r>
    </w:p>
    <w:p w:rsidR="00F80D29" w:rsidRPr="0084466A"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spacing w:after="0" w:line="240" w:lineRule="auto"/>
        <w:jc w:val="center"/>
        <w:rPr>
          <w:rFonts w:ascii="Times New Roman" w:hAnsi="Times New Roman"/>
          <w:b/>
          <w:sz w:val="28"/>
          <w:szCs w:val="28"/>
          <w:lang w:val="ru-RU"/>
        </w:rPr>
      </w:pPr>
      <w:r w:rsidRPr="0084466A">
        <w:rPr>
          <w:rFonts w:ascii="Times New Roman" w:hAnsi="Times New Roman"/>
          <w:b/>
          <w:sz w:val="28"/>
          <w:szCs w:val="28"/>
          <w:lang w:val="ru-RU"/>
        </w:rPr>
        <w:t>Клинические и технические требования к лучевой терапии</w:t>
      </w:r>
    </w:p>
    <w:p w:rsidR="00F80D29" w:rsidRPr="0084466A" w:rsidRDefault="00F80D29" w:rsidP="00F80D29">
      <w:pPr>
        <w:pStyle w:val="a5"/>
        <w:spacing w:after="0" w:line="240" w:lineRule="auto"/>
        <w:rPr>
          <w:rFonts w:ascii="Times New Roman" w:hAnsi="Times New Roman"/>
          <w:b/>
          <w:sz w:val="28"/>
          <w:szCs w:val="28"/>
        </w:rPr>
      </w:pPr>
    </w:p>
    <w:p w:rsidR="00F80D29" w:rsidRPr="0084466A" w:rsidRDefault="00F80D29" w:rsidP="00F80D29">
      <w:pPr>
        <w:pStyle w:val="a5"/>
        <w:spacing w:after="0" w:line="240" w:lineRule="auto"/>
        <w:rPr>
          <w:rFonts w:ascii="Times New Roman" w:hAnsi="Times New Roman"/>
          <w:b/>
          <w:sz w:val="28"/>
          <w:szCs w:val="28"/>
        </w:rPr>
      </w:pPr>
      <w:r w:rsidRPr="0084466A">
        <w:rPr>
          <w:rFonts w:ascii="Times New Roman" w:hAnsi="Times New Roman"/>
          <w:b/>
          <w:sz w:val="28"/>
          <w:szCs w:val="28"/>
        </w:rPr>
        <w:t>Клинические требования</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Оптимальный интервал между окончанием ХТ и началом лучевой терапии – 2-4 недели (но не более 6 недель).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rsidR="00F80D29" w:rsidRPr="0084466A" w:rsidRDefault="00F80D29" w:rsidP="00F80D29">
      <w:pPr>
        <w:pStyle w:val="a5"/>
        <w:spacing w:after="0" w:line="240" w:lineRule="auto"/>
        <w:ind w:left="0" w:firstLine="284"/>
        <w:rPr>
          <w:rFonts w:ascii="Times New Roman" w:hAnsi="Times New Roman"/>
          <w:sz w:val="28"/>
          <w:szCs w:val="28"/>
        </w:rPr>
      </w:pPr>
      <w:r w:rsidRPr="0084466A">
        <w:rPr>
          <w:rFonts w:ascii="Times New Roman" w:hAnsi="Times New Roman"/>
          <w:sz w:val="28"/>
          <w:szCs w:val="28"/>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rStyle w:val="ad"/>
          <w:sz w:val="28"/>
          <w:szCs w:val="28"/>
        </w:rPr>
        <w:t>Технические требования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с помощью защитных блоков или многолепестковых коллиматоров диафрагмы ускорителя).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rsidR="00F80D29" w:rsidRPr="0084466A" w:rsidRDefault="00F80D29" w:rsidP="00F80D29">
      <w:pPr>
        <w:pStyle w:val="bodytext"/>
        <w:shd w:val="clear" w:color="auto" w:fill="FFFFFF"/>
        <w:spacing w:before="0" w:beforeAutospacing="0" w:after="0" w:afterAutospacing="0"/>
        <w:ind w:firstLine="284"/>
        <w:jc w:val="both"/>
        <w:rPr>
          <w:sz w:val="28"/>
          <w:szCs w:val="28"/>
        </w:rPr>
      </w:pPr>
      <w:r w:rsidRPr="0084466A">
        <w:rPr>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rsidR="00F80D29" w:rsidRPr="0084466A" w:rsidRDefault="00F80D29" w:rsidP="00F80D29">
      <w:pPr>
        <w:pStyle w:val="bodytext"/>
        <w:shd w:val="clear" w:color="auto" w:fill="FFFFFF"/>
        <w:spacing w:before="0" w:beforeAutospacing="0" w:after="0" w:afterAutospacing="0"/>
        <w:ind w:left="720"/>
        <w:jc w:val="both"/>
        <w:rPr>
          <w:sz w:val="28"/>
          <w:szCs w:val="28"/>
        </w:rPr>
      </w:pPr>
      <w:r w:rsidRPr="0084466A">
        <w:rPr>
          <w:rStyle w:val="ad"/>
          <w:sz w:val="28"/>
          <w:szCs w:val="28"/>
        </w:rPr>
        <w:t>Объёмы облучения </w:t>
      </w:r>
    </w:p>
    <w:p w:rsidR="00F80D29" w:rsidRPr="0084466A" w:rsidRDefault="00F80D29" w:rsidP="00F80D29">
      <w:pPr>
        <w:pStyle w:val="bodytext"/>
        <w:shd w:val="clear" w:color="auto" w:fill="FFFFFF"/>
        <w:spacing w:before="0" w:beforeAutospacing="0" w:after="0" w:afterAutospacing="0"/>
        <w:ind w:firstLine="426"/>
        <w:jc w:val="both"/>
        <w:rPr>
          <w:sz w:val="28"/>
          <w:szCs w:val="28"/>
        </w:rPr>
      </w:pPr>
      <w:r w:rsidRPr="0084466A">
        <w:rPr>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rsidR="00F80D29" w:rsidRPr="0084466A" w:rsidRDefault="00F80D29" w:rsidP="00F80D29">
      <w:pPr>
        <w:pStyle w:val="bodytext"/>
        <w:shd w:val="clear" w:color="auto" w:fill="FFFFFF"/>
        <w:spacing w:before="0" w:beforeAutospacing="0" w:after="0" w:afterAutospacing="0"/>
        <w:ind w:left="720"/>
        <w:jc w:val="both"/>
        <w:rPr>
          <w:sz w:val="28"/>
          <w:szCs w:val="28"/>
        </w:rPr>
      </w:pPr>
    </w:p>
    <w:p w:rsidR="00F80D29" w:rsidRPr="0084466A" w:rsidRDefault="00F80D29" w:rsidP="00F80D29">
      <w:pPr>
        <w:pStyle w:val="bodytext"/>
        <w:shd w:val="clear" w:color="auto" w:fill="FFFFFF"/>
        <w:spacing w:before="0" w:beforeAutospacing="0" w:after="0" w:afterAutospacing="0"/>
        <w:ind w:left="720"/>
        <w:jc w:val="both"/>
        <w:rPr>
          <w:b/>
          <w:sz w:val="28"/>
          <w:szCs w:val="28"/>
        </w:rPr>
      </w:pPr>
      <w:r w:rsidRPr="0084466A">
        <w:rPr>
          <w:b/>
          <w:sz w:val="28"/>
          <w:szCs w:val="28"/>
        </w:rPr>
        <w:t>Рисунок 1</w:t>
      </w:r>
      <w:r w:rsidRPr="0084466A">
        <w:rPr>
          <w:b/>
          <w:sz w:val="28"/>
          <w:szCs w:val="28"/>
          <w:lang w:val="ru-RU"/>
        </w:rPr>
        <w:t xml:space="preserve">. </w:t>
      </w:r>
      <w:r w:rsidRPr="0084466A">
        <w:rPr>
          <w:b/>
          <w:sz w:val="28"/>
          <w:szCs w:val="28"/>
        </w:rPr>
        <w:t xml:space="preserve">Области и зоны поражения при лимфомах </w:t>
      </w:r>
    </w:p>
    <w:p w:rsidR="00F80D29" w:rsidRPr="0084466A" w:rsidRDefault="00F80D29" w:rsidP="00F80D29">
      <w:pPr>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84466A">
        <w:rPr>
          <w:noProof/>
          <w:sz w:val="28"/>
          <w:szCs w:val="28"/>
          <w:lang w:val="ru-RU" w:eastAsia="ru-RU"/>
        </w:rPr>
        <w:drawing>
          <wp:inline distT="0" distB="0" distL="0" distR="0" wp14:anchorId="060B1476" wp14:editId="721CB94C">
            <wp:extent cx="4505325" cy="3499136"/>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7996" cy="3501210"/>
                    </a:xfrm>
                    <a:prstGeom prst="rect">
                      <a:avLst/>
                    </a:prstGeom>
                    <a:noFill/>
                    <a:ln>
                      <a:noFill/>
                    </a:ln>
                  </pic:spPr>
                </pic:pic>
              </a:graphicData>
            </a:graphic>
          </wp:inline>
        </w:drawing>
      </w:r>
      <w:r w:rsidRPr="0084466A">
        <w:rPr>
          <w:rFonts w:ascii="Times New Roman" w:eastAsia="Times New Roman" w:hAnsi="Times New Roman"/>
          <w:sz w:val="28"/>
          <w:szCs w:val="28"/>
          <w:lang w:val="ru-RU" w:eastAsia="ru-RU"/>
        </w:rPr>
        <w:t>Прилож</w:t>
      </w:r>
      <w:r>
        <w:rPr>
          <w:rFonts w:ascii="Times New Roman" w:eastAsia="Times New Roman" w:hAnsi="Times New Roman"/>
          <w:sz w:val="28"/>
          <w:szCs w:val="28"/>
          <w:lang w:val="ru-RU" w:eastAsia="ru-RU"/>
        </w:rPr>
        <w:t xml:space="preserve">ение </w:t>
      </w:r>
      <w:r>
        <w:rPr>
          <w:rFonts w:ascii="Times New Roman" w:eastAsia="Times New Roman" w:hAnsi="Times New Roman"/>
          <w:sz w:val="28"/>
          <w:szCs w:val="28"/>
          <w:lang w:val="ru-RU" w:eastAsia="ru-RU"/>
        </w:rPr>
        <w:t>4</w:t>
      </w:r>
    </w:p>
    <w:p w:rsidR="00F80D29" w:rsidRPr="0084466A" w:rsidRDefault="00F80D29" w:rsidP="00F80D29">
      <w:pPr>
        <w:autoSpaceDE w:val="0"/>
        <w:autoSpaceDN w:val="0"/>
        <w:adjustRightInd w:val="0"/>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rsidR="00F80D29" w:rsidRPr="0084466A" w:rsidRDefault="00F80D29" w:rsidP="00F80D29">
      <w:pPr>
        <w:spacing w:after="0" w:line="240" w:lineRule="auto"/>
        <w:rPr>
          <w:rFonts w:ascii="Times New Roman" w:eastAsiaTheme="minorHAnsi" w:hAnsi="Times New Roman" w:cs="Times New Roman"/>
          <w:sz w:val="28"/>
          <w:szCs w:val="28"/>
          <w:lang w:eastAsia="en-US"/>
        </w:rPr>
      </w:pPr>
      <w:r w:rsidRPr="0084466A">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095"/>
        <w:gridCol w:w="4960"/>
      </w:tblGrid>
      <w:tr w:rsidR="00F80D29" w:rsidRPr="0084466A" w:rsidTr="00553F9E">
        <w:tc>
          <w:tcPr>
            <w:tcW w:w="5211" w:type="dxa"/>
          </w:tcPr>
          <w:p w:rsidR="00F80D29" w:rsidRPr="0084466A" w:rsidRDefault="00F80D29" w:rsidP="00553F9E">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Факторы риска</w:t>
            </w:r>
          </w:p>
        </w:tc>
        <w:tc>
          <w:tcPr>
            <w:tcW w:w="5070" w:type="dxa"/>
          </w:tcPr>
          <w:p w:rsidR="00F80D29" w:rsidRPr="0084466A" w:rsidRDefault="00F80D29" w:rsidP="00553F9E">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Рекомендуемые действия</w:t>
            </w:r>
          </w:p>
        </w:tc>
      </w:tr>
      <w:tr w:rsidR="00F80D29" w:rsidRPr="0084466A" w:rsidTr="00553F9E">
        <w:tc>
          <w:tcPr>
            <w:tcW w:w="5211" w:type="dxa"/>
          </w:tcPr>
          <w:p w:rsidR="00F80D29" w:rsidRPr="0084466A" w:rsidRDefault="00F80D29" w:rsidP="00553F9E">
            <w:pPr>
              <w:pStyle w:val="a5"/>
              <w:tabs>
                <w:tab w:val="left" w:pos="268"/>
              </w:tabs>
              <w:ind w:left="0"/>
              <w:jc w:val="both"/>
              <w:rPr>
                <w:rFonts w:ascii="Times New Roman" w:eastAsiaTheme="minorHAnsi" w:hAnsi="Times New Roman"/>
                <w:sz w:val="28"/>
                <w:szCs w:val="28"/>
              </w:rPr>
            </w:pPr>
            <w:r w:rsidRPr="0084466A">
              <w:rPr>
                <w:rFonts w:ascii="Times New Roman" w:eastAsiaTheme="minorHAnsi" w:hAnsi="Times New Roman"/>
                <w:sz w:val="28"/>
                <w:szCs w:val="28"/>
              </w:rPr>
              <w:t>Индивидуальные факторы риска</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Ожирение (ИМТ более 30 кг/м</w:t>
            </w:r>
            <w:r w:rsidRPr="0084466A">
              <w:rPr>
                <w:rFonts w:ascii="Times New Roman" w:eastAsiaTheme="minorHAnsi" w:hAnsi="Times New Roman"/>
                <w:sz w:val="28"/>
                <w:szCs w:val="28"/>
                <w:vertAlign w:val="superscript"/>
              </w:rPr>
              <w:t>2</w:t>
            </w:r>
            <w:r w:rsidRPr="0084466A">
              <w:rPr>
                <w:rFonts w:ascii="Times New Roman" w:eastAsiaTheme="minorHAnsi" w:hAnsi="Times New Roman"/>
                <w:sz w:val="28"/>
                <w:szCs w:val="28"/>
              </w:rPr>
              <w:t>)</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Предшествующие тромботические события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Центральный венозный катетер или искусственный водитель ритма</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Ассоциированные заболевания и состояния: заболевания ССС, хроническая болезнь почек, диабет, острые инфекции, иммобилизация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Хирургические вмешательства: общая хирургия, травма, любая анестезия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Использование эритропоэтина</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Тромбофилии</w:t>
            </w:r>
            <w:r w:rsidRPr="0084466A">
              <w:rPr>
                <w:rFonts w:ascii="Times New Roman" w:eastAsiaTheme="minorHAnsi" w:hAnsi="Times New Roman"/>
                <w:sz w:val="28"/>
                <w:szCs w:val="28"/>
                <w:lang w:val="ru-RU"/>
              </w:rPr>
              <w:t>.</w:t>
            </w:r>
          </w:p>
        </w:tc>
        <w:tc>
          <w:tcPr>
            <w:tcW w:w="5070" w:type="dxa"/>
            <w:vMerge w:val="restart"/>
          </w:tcPr>
          <w:p w:rsidR="00F80D29" w:rsidRPr="0084466A" w:rsidRDefault="00F80D29" w:rsidP="00F80D29">
            <w:pPr>
              <w:pStyle w:val="a5"/>
              <w:numPr>
                <w:ilvl w:val="0"/>
                <w:numId w:val="34"/>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 xml:space="preserve">Нет факторов риска или один фактор риска (индивидуальный или связанный с лимфопролиферативным заболеванием): </w:t>
            </w:r>
            <w:r w:rsidRPr="0084466A">
              <w:rPr>
                <w:rFonts w:ascii="Times New Roman" w:eastAsiaTheme="minorHAnsi" w:hAnsi="Times New Roman"/>
                <w:sz w:val="28"/>
                <w:szCs w:val="28"/>
                <w:lang w:val="ru-RU"/>
              </w:rPr>
              <w:t>ацетилсалициловая кислота 80</w:t>
            </w:r>
            <w:r w:rsidRPr="0084466A">
              <w:rPr>
                <w:rFonts w:ascii="Times New Roman" w:eastAsiaTheme="minorHAnsi" w:hAnsi="Times New Roman"/>
                <w:sz w:val="28"/>
                <w:szCs w:val="28"/>
              </w:rPr>
              <w:t>-325 мг 1 раз в сутки</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2 и более индивидуальных или связанных с лимфопролиферативным заболеванием факторов риска:</w:t>
            </w:r>
          </w:p>
          <w:p w:rsidR="00F80D29" w:rsidRPr="0084466A" w:rsidRDefault="00F80D29" w:rsidP="00553F9E">
            <w:pPr>
              <w:pStyle w:val="a5"/>
              <w:tabs>
                <w:tab w:val="left" w:pos="275"/>
              </w:tabs>
              <w:ind w:left="28"/>
              <w:rPr>
                <w:rFonts w:ascii="Times New Roman" w:eastAsiaTheme="minorHAnsi" w:hAnsi="Times New Roman"/>
                <w:sz w:val="28"/>
                <w:szCs w:val="28"/>
                <w:lang w:val="ru-RU"/>
              </w:rPr>
            </w:pPr>
            <w:r w:rsidRPr="0084466A">
              <w:rPr>
                <w:rFonts w:ascii="Times New Roman" w:eastAsiaTheme="minorHAnsi" w:hAnsi="Times New Roman"/>
                <w:sz w:val="28"/>
                <w:szCs w:val="28"/>
                <w:lang w:val="ru-RU"/>
              </w:rPr>
              <w:t xml:space="preserve">- </w:t>
            </w:r>
            <w:r w:rsidRPr="0084466A">
              <w:rPr>
                <w:rFonts w:ascii="Times New Roman" w:eastAsiaTheme="minorHAnsi" w:hAnsi="Times New Roman"/>
                <w:sz w:val="28"/>
                <w:szCs w:val="28"/>
              </w:rPr>
              <w:t>Низкомолекулярные гепарины (эквивалент эноксапарина 40 мг 1 раз в сутки)</w:t>
            </w:r>
            <w:r w:rsidRPr="0084466A">
              <w:rPr>
                <w:rFonts w:ascii="Times New Roman" w:eastAsiaTheme="minorHAnsi" w:hAnsi="Times New Roman"/>
                <w:sz w:val="28"/>
                <w:szCs w:val="28"/>
                <w:lang w:val="ru-RU"/>
              </w:rPr>
              <w:t>;</w:t>
            </w:r>
          </w:p>
          <w:p w:rsidR="00F80D29" w:rsidRPr="0084466A" w:rsidRDefault="00F80D29" w:rsidP="00553F9E">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rsidR="00F80D29" w:rsidRPr="0084466A" w:rsidRDefault="00F80D29" w:rsidP="00553F9E">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lang w:val="ru-RU"/>
              </w:rPr>
              <w:t xml:space="preserve">- </w:t>
            </w:r>
            <w:r w:rsidRPr="0084466A">
              <w:rPr>
                <w:rFonts w:ascii="Times New Roman" w:eastAsiaTheme="minorHAnsi" w:hAnsi="Times New Roman"/>
                <w:sz w:val="28"/>
                <w:szCs w:val="28"/>
              </w:rPr>
              <w:t>Полная доза варфарина (целевое значение МНО 2-3)</w:t>
            </w:r>
          </w:p>
        </w:tc>
      </w:tr>
      <w:tr w:rsidR="00F80D29" w:rsidRPr="0084466A" w:rsidTr="00553F9E">
        <w:tc>
          <w:tcPr>
            <w:tcW w:w="5211" w:type="dxa"/>
          </w:tcPr>
          <w:p w:rsidR="00F80D29" w:rsidRPr="0084466A" w:rsidRDefault="00F80D29" w:rsidP="00553F9E">
            <w:pPr>
              <w:tabs>
                <w:tab w:val="left" w:pos="268"/>
              </w:tabs>
              <w:jc w:val="both"/>
              <w:rPr>
                <w:rFonts w:ascii="Times New Roman" w:eastAsiaTheme="minorHAnsi" w:hAnsi="Times New Roman"/>
                <w:sz w:val="28"/>
                <w:szCs w:val="28"/>
              </w:rPr>
            </w:pPr>
            <w:r w:rsidRPr="0084466A">
              <w:rPr>
                <w:rFonts w:ascii="Times New Roman" w:eastAsiaTheme="minorHAnsi" w:hAnsi="Times New Roman"/>
                <w:sz w:val="28"/>
                <w:szCs w:val="28"/>
              </w:rPr>
              <w:t>Факторы риска связанные с лимфопролиферативным заболеванием:</w:t>
            </w:r>
          </w:p>
          <w:p w:rsidR="00F80D29" w:rsidRPr="0084466A" w:rsidRDefault="00F80D29" w:rsidP="00F80D29">
            <w:pPr>
              <w:pStyle w:val="a5"/>
              <w:numPr>
                <w:ilvl w:val="0"/>
                <w:numId w:val="35"/>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Само наличие лимфомы, миеломы в особенности при большой инициальной опухолевой массе</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5"/>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Повышенная вязкость крови</w:t>
            </w:r>
            <w:r w:rsidRPr="0084466A">
              <w:rPr>
                <w:rFonts w:ascii="Times New Roman" w:eastAsiaTheme="minorHAnsi" w:hAnsi="Times New Roman"/>
                <w:sz w:val="28"/>
                <w:szCs w:val="28"/>
                <w:lang w:val="ru-RU"/>
              </w:rPr>
              <w:t>.</w:t>
            </w:r>
          </w:p>
        </w:tc>
        <w:tc>
          <w:tcPr>
            <w:tcW w:w="5070" w:type="dxa"/>
            <w:vMerge/>
          </w:tcPr>
          <w:p w:rsidR="00F80D29" w:rsidRPr="0084466A" w:rsidRDefault="00F80D29" w:rsidP="00553F9E">
            <w:pPr>
              <w:rPr>
                <w:rFonts w:ascii="Times New Roman" w:eastAsiaTheme="minorHAnsi" w:hAnsi="Times New Roman"/>
                <w:sz w:val="28"/>
                <w:szCs w:val="28"/>
                <w:lang w:eastAsia="en-US"/>
              </w:rPr>
            </w:pPr>
          </w:p>
        </w:tc>
      </w:tr>
      <w:tr w:rsidR="00F80D29" w:rsidRPr="0084466A" w:rsidTr="00553F9E">
        <w:tc>
          <w:tcPr>
            <w:tcW w:w="5211" w:type="dxa"/>
          </w:tcPr>
          <w:p w:rsidR="00F80D29" w:rsidRPr="0084466A" w:rsidRDefault="00F80D29" w:rsidP="00553F9E">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Факторы, связанные с лечением:</w:t>
            </w:r>
          </w:p>
          <w:p w:rsidR="00F80D29" w:rsidRPr="0084466A" w:rsidRDefault="00F80D29" w:rsidP="00553F9E">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Сочетание талидомида или леналидомида с</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Высокими дозами дексаметазона (более 480 мг  в месяц)</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Доксорубицином</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Полихимиотерапией</w:t>
            </w:r>
            <w:r w:rsidRPr="0084466A">
              <w:rPr>
                <w:rFonts w:ascii="Times New Roman" w:eastAsiaTheme="minorHAnsi" w:hAnsi="Times New Roman"/>
                <w:sz w:val="28"/>
                <w:szCs w:val="28"/>
                <w:lang w:val="ru-RU"/>
              </w:rPr>
              <w:t>.</w:t>
            </w:r>
          </w:p>
        </w:tc>
        <w:tc>
          <w:tcPr>
            <w:tcW w:w="5070" w:type="dxa"/>
          </w:tcPr>
          <w:p w:rsidR="00F80D29" w:rsidRPr="0084466A" w:rsidRDefault="00F80D29" w:rsidP="00F80D29">
            <w:pPr>
              <w:pStyle w:val="a5"/>
              <w:numPr>
                <w:ilvl w:val="0"/>
                <w:numId w:val="36"/>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Низкомолекулярные гепарины (эквивалент эноксапарина 40 мг 1 раз в сутки)</w:t>
            </w:r>
            <w:r w:rsidRPr="0084466A">
              <w:rPr>
                <w:rFonts w:ascii="Times New Roman" w:eastAsiaTheme="minorHAnsi" w:hAnsi="Times New Roman"/>
                <w:sz w:val="28"/>
                <w:szCs w:val="28"/>
                <w:lang w:val="ru-RU"/>
              </w:rPr>
              <w:t>;</w:t>
            </w:r>
          </w:p>
          <w:p w:rsidR="00F80D29" w:rsidRPr="0084466A" w:rsidRDefault="00F80D29" w:rsidP="00553F9E">
            <w:pPr>
              <w:pStyle w:val="a5"/>
              <w:tabs>
                <w:tab w:val="left" w:pos="252"/>
              </w:tabs>
              <w:ind w:left="0"/>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rsidR="00F80D29" w:rsidRPr="0084466A" w:rsidRDefault="00F80D29" w:rsidP="00F80D29">
            <w:pPr>
              <w:pStyle w:val="a5"/>
              <w:numPr>
                <w:ilvl w:val="0"/>
                <w:numId w:val="36"/>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Полная доза варфарина (целевое значение МНО 2-3)</w:t>
            </w:r>
            <w:r w:rsidRPr="0084466A">
              <w:rPr>
                <w:rFonts w:ascii="Times New Roman" w:eastAsiaTheme="minorHAnsi" w:hAnsi="Times New Roman"/>
                <w:sz w:val="28"/>
                <w:szCs w:val="28"/>
                <w:lang w:val="ru-RU"/>
              </w:rPr>
              <w:t>.</w:t>
            </w:r>
          </w:p>
        </w:tc>
      </w:tr>
    </w:tbl>
    <w:p w:rsidR="00F80D29" w:rsidRPr="0084466A" w:rsidRDefault="00F80D29" w:rsidP="00F80D29">
      <w:pPr>
        <w:spacing w:after="0" w:line="240" w:lineRule="auto"/>
        <w:rPr>
          <w:rFonts w:ascii="Times New Roman" w:eastAsiaTheme="minorHAnsi" w:hAnsi="Times New Roman" w:cs="Times New Roman"/>
          <w:sz w:val="28"/>
          <w:szCs w:val="28"/>
          <w:lang w:eastAsia="en-US"/>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84466A">
        <w:rPr>
          <w:rFonts w:ascii="Times New Roman" w:eastAsiaTheme="minorHAnsi" w:hAnsi="Times New Roman" w:cs="Times New Roman"/>
          <w:b/>
          <w:sz w:val="28"/>
          <w:szCs w:val="28"/>
          <w:lang w:val="en-US" w:eastAsia="en-US"/>
        </w:rPr>
        <w:t>Khorana</w:t>
      </w:r>
      <w:r w:rsidRPr="0084466A">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F80D29" w:rsidRPr="0084466A" w:rsidTr="00553F9E">
        <w:tc>
          <w:tcPr>
            <w:tcW w:w="7621" w:type="dxa"/>
            <w:gridSpan w:val="2"/>
          </w:tcPr>
          <w:p w:rsidR="00F80D29" w:rsidRPr="0084466A" w:rsidRDefault="00F80D29" w:rsidP="00553F9E">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Характеристики пациента</w:t>
            </w:r>
          </w:p>
        </w:tc>
        <w:tc>
          <w:tcPr>
            <w:tcW w:w="2552" w:type="dxa"/>
          </w:tcPr>
          <w:p w:rsidR="00F80D29" w:rsidRPr="0084466A" w:rsidRDefault="00F80D29" w:rsidP="00553F9E">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Баллы</w:t>
            </w:r>
          </w:p>
        </w:tc>
      </w:tr>
      <w:tr w:rsidR="00F80D29" w:rsidRPr="0084466A" w:rsidTr="00553F9E">
        <w:tc>
          <w:tcPr>
            <w:tcW w:w="7621" w:type="dxa"/>
            <w:gridSpan w:val="2"/>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Верифицированная лимфома</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553F9E">
        <w:tc>
          <w:tcPr>
            <w:tcW w:w="7621" w:type="dxa"/>
            <w:gridSpan w:val="2"/>
          </w:tcPr>
          <w:p w:rsidR="00F80D29" w:rsidRPr="0084466A" w:rsidRDefault="00F80D29" w:rsidP="00553F9E">
            <w:pPr>
              <w:ind w:right="-108"/>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553F9E">
        <w:tc>
          <w:tcPr>
            <w:tcW w:w="7621" w:type="dxa"/>
            <w:gridSpan w:val="2"/>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553F9E">
        <w:tc>
          <w:tcPr>
            <w:tcW w:w="7621" w:type="dxa"/>
            <w:gridSpan w:val="2"/>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553F9E">
        <w:tc>
          <w:tcPr>
            <w:tcW w:w="7621" w:type="dxa"/>
            <w:gridSpan w:val="2"/>
            <w:tcBorders>
              <w:bottom w:val="single" w:sz="24" w:space="0" w:color="auto"/>
            </w:tcBorders>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ИМТ выше 35 кг/м</w:t>
            </w:r>
            <w:r w:rsidRPr="0084466A">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553F9E">
        <w:tc>
          <w:tcPr>
            <w:tcW w:w="3384" w:type="dxa"/>
            <w:tcBorders>
              <w:top w:val="single" w:sz="24" w:space="0" w:color="auto"/>
            </w:tcBorders>
            <w:shd w:val="clear" w:color="auto" w:fill="D9D9D9" w:themeFill="background1" w:themeFillShade="D9"/>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Риск симптомной тромбоэмболии</w:t>
            </w:r>
          </w:p>
        </w:tc>
      </w:tr>
      <w:tr w:rsidR="00F80D29" w:rsidRPr="0084466A" w:rsidTr="00553F9E">
        <w:tc>
          <w:tcPr>
            <w:tcW w:w="3384"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w:t>
            </w:r>
          </w:p>
        </w:tc>
        <w:tc>
          <w:tcPr>
            <w:tcW w:w="4237"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Низкий</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0,8-3%</w:t>
            </w:r>
          </w:p>
        </w:tc>
      </w:tr>
      <w:tr w:rsidR="00F80D29" w:rsidRPr="0084466A" w:rsidTr="00553F9E">
        <w:tc>
          <w:tcPr>
            <w:tcW w:w="3384"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1, 2</w:t>
            </w:r>
          </w:p>
        </w:tc>
        <w:tc>
          <w:tcPr>
            <w:tcW w:w="4237"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Промежуточный</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1,8-8,4%</w:t>
            </w:r>
          </w:p>
        </w:tc>
      </w:tr>
      <w:tr w:rsidR="00F80D29" w:rsidRPr="0084466A" w:rsidTr="00553F9E">
        <w:tc>
          <w:tcPr>
            <w:tcW w:w="3384"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3 и более</w:t>
            </w:r>
          </w:p>
        </w:tc>
        <w:tc>
          <w:tcPr>
            <w:tcW w:w="4237"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Высокий</w:t>
            </w:r>
          </w:p>
        </w:tc>
        <w:tc>
          <w:tcPr>
            <w:tcW w:w="2552" w:type="dxa"/>
          </w:tcPr>
          <w:p w:rsidR="00F80D29" w:rsidRPr="0084466A" w:rsidRDefault="00F80D29" w:rsidP="00553F9E">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7,1-41%</w:t>
            </w:r>
          </w:p>
        </w:tc>
      </w:tr>
    </w:tbl>
    <w:p w:rsidR="00F80D29" w:rsidRPr="0084466A" w:rsidRDefault="00F80D29" w:rsidP="00F80D29">
      <w:pPr>
        <w:spacing w:after="0" w:line="240" w:lineRule="auto"/>
        <w:rPr>
          <w:rFonts w:ascii="Times New Roman" w:eastAsiaTheme="minorHAnsi" w:hAnsi="Times New Roman" w:cs="Times New Roman"/>
          <w:sz w:val="28"/>
          <w:szCs w:val="28"/>
          <w:lang w:val="ru-RU" w:eastAsia="en-US"/>
        </w:rPr>
      </w:pPr>
    </w:p>
    <w:p w:rsidR="00F80D29" w:rsidRPr="0084466A" w:rsidRDefault="00F80D29" w:rsidP="00F80D29">
      <w:pPr>
        <w:autoSpaceDE w:val="0"/>
        <w:autoSpaceDN w:val="0"/>
        <w:adjustRightInd w:val="0"/>
        <w:spacing w:after="0" w:line="240" w:lineRule="auto"/>
        <w:jc w:val="center"/>
        <w:rPr>
          <w:rFonts w:ascii="Times New Roman" w:hAnsi="Times New Roman" w:cs="Times New Roman"/>
          <w:sz w:val="28"/>
          <w:szCs w:val="28"/>
          <w:lang w:val="ru-RU"/>
        </w:rPr>
      </w:pPr>
    </w:p>
    <w:p w:rsidR="00F80D29" w:rsidRPr="0084466A" w:rsidRDefault="00F80D29" w:rsidP="00F80D29">
      <w:pPr>
        <w:spacing w:after="0" w:line="240" w:lineRule="auto"/>
        <w:jc w:val="center"/>
        <w:rPr>
          <w:rFonts w:ascii="Times New Roman" w:hAnsi="Times New Roman" w:cs="Times New Roman"/>
          <w:b/>
          <w:sz w:val="28"/>
          <w:szCs w:val="28"/>
          <w:lang w:val="ru-RU"/>
        </w:rPr>
      </w:pPr>
      <w:r w:rsidRPr="0084466A">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r w:rsidRPr="0084466A">
        <w:rPr>
          <w:rFonts w:ascii="Times New Roman" w:hAnsi="Times New Roman" w:cs="Times New Roman"/>
          <w:b/>
          <w:sz w:val="28"/>
          <w:szCs w:val="28"/>
          <w:lang w:val="ru-RU"/>
        </w:rPr>
        <w:t>*</w:t>
      </w:r>
    </w:p>
    <w:tbl>
      <w:tblPr>
        <w:tblStyle w:val="a6"/>
        <w:tblW w:w="10173" w:type="dxa"/>
        <w:tblLook w:val="04A0" w:firstRow="1" w:lastRow="0" w:firstColumn="1" w:lastColumn="0" w:noHBand="0" w:noVBand="1"/>
      </w:tblPr>
      <w:tblGrid>
        <w:gridCol w:w="3278"/>
        <w:gridCol w:w="3038"/>
        <w:gridCol w:w="3857"/>
      </w:tblGrid>
      <w:tr w:rsidR="00F80D29" w:rsidRPr="0084466A" w:rsidTr="00553F9E">
        <w:tc>
          <w:tcPr>
            <w:tcW w:w="3379" w:type="dxa"/>
          </w:tcPr>
          <w:p w:rsidR="00F80D29" w:rsidRPr="0084466A" w:rsidRDefault="00F80D29" w:rsidP="00553F9E">
            <w:pPr>
              <w:jc w:val="center"/>
              <w:rPr>
                <w:rFonts w:ascii="Times New Roman" w:hAnsi="Times New Roman"/>
                <w:sz w:val="28"/>
                <w:szCs w:val="28"/>
              </w:rPr>
            </w:pPr>
            <w:r w:rsidRPr="0084466A">
              <w:rPr>
                <w:rFonts w:ascii="Times New Roman" w:hAnsi="Times New Roman"/>
                <w:sz w:val="28"/>
                <w:szCs w:val="28"/>
              </w:rPr>
              <w:t>Цель</w:t>
            </w:r>
          </w:p>
        </w:tc>
        <w:tc>
          <w:tcPr>
            <w:tcW w:w="2434" w:type="dxa"/>
          </w:tcPr>
          <w:p w:rsidR="00F80D29" w:rsidRPr="0084466A" w:rsidRDefault="00F80D29" w:rsidP="00553F9E">
            <w:pPr>
              <w:jc w:val="center"/>
              <w:rPr>
                <w:rFonts w:ascii="Times New Roman" w:hAnsi="Times New Roman"/>
                <w:sz w:val="28"/>
                <w:szCs w:val="28"/>
              </w:rPr>
            </w:pPr>
            <w:r w:rsidRPr="0084466A">
              <w:rPr>
                <w:rFonts w:ascii="Times New Roman" w:hAnsi="Times New Roman"/>
                <w:sz w:val="28"/>
                <w:szCs w:val="28"/>
              </w:rPr>
              <w:t>Препарат</w:t>
            </w:r>
          </w:p>
        </w:tc>
        <w:tc>
          <w:tcPr>
            <w:tcW w:w="4360" w:type="dxa"/>
          </w:tcPr>
          <w:p w:rsidR="00F80D29" w:rsidRPr="0084466A" w:rsidRDefault="00F80D29" w:rsidP="00553F9E">
            <w:pPr>
              <w:jc w:val="center"/>
              <w:rPr>
                <w:rFonts w:ascii="Times New Roman" w:hAnsi="Times New Roman"/>
                <w:sz w:val="28"/>
                <w:szCs w:val="28"/>
                <w:vertAlign w:val="superscript"/>
                <w:lang w:val="ru-RU"/>
              </w:rPr>
            </w:pPr>
            <w:r w:rsidRPr="0084466A">
              <w:rPr>
                <w:rFonts w:ascii="Times New Roman" w:hAnsi="Times New Roman"/>
                <w:sz w:val="28"/>
                <w:szCs w:val="28"/>
              </w:rPr>
              <w:t>Схема</w:t>
            </w:r>
            <w:r w:rsidRPr="0084466A">
              <w:rPr>
                <w:rFonts w:ascii="Times New Roman" w:hAnsi="Times New Roman"/>
                <w:sz w:val="28"/>
                <w:szCs w:val="28"/>
                <w:vertAlign w:val="superscript"/>
                <w:lang w:val="ru-RU"/>
              </w:rPr>
              <w:t>1</w:t>
            </w:r>
          </w:p>
        </w:tc>
      </w:tr>
      <w:tr w:rsidR="00F80D29" w:rsidRPr="0084466A" w:rsidTr="00553F9E">
        <w:tc>
          <w:tcPr>
            <w:tcW w:w="10173" w:type="dxa"/>
            <w:gridSpan w:val="3"/>
            <w:shd w:val="clear" w:color="auto" w:fill="D9D9D9" w:themeFill="background1" w:themeFillShade="D9"/>
          </w:tcPr>
          <w:p w:rsidR="00F80D29" w:rsidRPr="0084466A" w:rsidRDefault="00F80D29" w:rsidP="00553F9E">
            <w:pPr>
              <w:jc w:val="center"/>
              <w:rPr>
                <w:rFonts w:ascii="Times New Roman" w:hAnsi="Times New Roman"/>
                <w:i/>
                <w:sz w:val="28"/>
                <w:szCs w:val="28"/>
              </w:rPr>
            </w:pPr>
            <w:r w:rsidRPr="0084466A">
              <w:rPr>
                <w:rFonts w:ascii="Times New Roman" w:hAnsi="Times New Roman"/>
                <w:i/>
                <w:sz w:val="28"/>
                <w:szCs w:val="28"/>
              </w:rPr>
              <w:t>Профилактика</w:t>
            </w:r>
          </w:p>
        </w:tc>
      </w:tr>
      <w:tr w:rsidR="00F80D29" w:rsidRPr="0084466A" w:rsidTr="00553F9E">
        <w:tc>
          <w:tcPr>
            <w:tcW w:w="3379"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Госпитализированные онкологи- ческие больные хирургического или терапевтического профиля</w:t>
            </w:r>
            <w:r w:rsidRPr="0084466A">
              <w:rPr>
                <w:rFonts w:ascii="Times New Roman" w:hAnsi="Times New Roman"/>
                <w:sz w:val="28"/>
                <w:szCs w:val="28"/>
                <w:vertAlign w:val="superscript"/>
                <w:lang w:val="ru-RU"/>
              </w:rPr>
              <w:t>3</w:t>
            </w: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Нефракционированный гепарин</w:t>
            </w:r>
          </w:p>
        </w:tc>
        <w:tc>
          <w:tcPr>
            <w:tcW w:w="4360"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5000 ЕД каждые 8 ч</w:t>
            </w:r>
            <w:r w:rsidRPr="0084466A">
              <w:rPr>
                <w:rFonts w:ascii="Times New Roman" w:hAnsi="Times New Roman"/>
                <w:sz w:val="28"/>
                <w:szCs w:val="28"/>
                <w:vertAlign w:val="superscript"/>
                <w:lang w:val="ru-RU"/>
              </w:rPr>
              <w:t>2</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Далтепарин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5000 МЕ/сут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Эноксапарин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40 мг/сут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lang w:val="ru-RU"/>
              </w:rPr>
              <w:t>4</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2,5 мг/сут</w:t>
            </w:r>
          </w:p>
        </w:tc>
      </w:tr>
      <w:tr w:rsidR="00F80D29" w:rsidRPr="0084466A" w:rsidTr="00553F9E">
        <w:tc>
          <w:tcPr>
            <w:tcW w:w="10173" w:type="dxa"/>
            <w:gridSpan w:val="3"/>
            <w:shd w:val="clear" w:color="auto" w:fill="D9D9D9" w:themeFill="background1" w:themeFillShade="D9"/>
          </w:tcPr>
          <w:p w:rsidR="00F80D29" w:rsidRPr="0084466A" w:rsidRDefault="00F80D29" w:rsidP="00553F9E">
            <w:pPr>
              <w:jc w:val="center"/>
              <w:rPr>
                <w:rFonts w:ascii="Times New Roman" w:hAnsi="Times New Roman"/>
                <w:i/>
                <w:sz w:val="28"/>
                <w:szCs w:val="28"/>
              </w:rPr>
            </w:pPr>
            <w:r w:rsidRPr="0084466A">
              <w:rPr>
                <w:rFonts w:ascii="Times New Roman" w:hAnsi="Times New Roman"/>
                <w:i/>
                <w:sz w:val="28"/>
                <w:szCs w:val="28"/>
              </w:rPr>
              <w:t>Лечение ТВ и ТЭЛА</w:t>
            </w:r>
          </w:p>
        </w:tc>
      </w:tr>
      <w:tr w:rsidR="00F80D29" w:rsidRPr="0084466A" w:rsidTr="00553F9E">
        <w:tc>
          <w:tcPr>
            <w:tcW w:w="3379"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Начальное</w:t>
            </w:r>
            <w:r w:rsidRPr="0084466A">
              <w:rPr>
                <w:rFonts w:ascii="Times New Roman" w:hAnsi="Times New Roman"/>
                <w:sz w:val="28"/>
                <w:szCs w:val="28"/>
                <w:vertAlign w:val="superscript"/>
                <w:lang w:val="ru-RU"/>
              </w:rPr>
              <w:t>5</w:t>
            </w:r>
          </w:p>
        </w:tc>
        <w:tc>
          <w:tcPr>
            <w:tcW w:w="2434"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Далтепарин</w:t>
            </w:r>
            <w:r w:rsidRPr="0084466A">
              <w:rPr>
                <w:rFonts w:ascii="Times New Roman" w:hAnsi="Times New Roman"/>
                <w:sz w:val="28"/>
                <w:szCs w:val="28"/>
                <w:vertAlign w:val="superscript"/>
                <w:lang w:val="ru-RU"/>
              </w:rPr>
              <w:t>4</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100 МЕ/кг каждые 12 ч</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p>
        </w:tc>
        <w:tc>
          <w:tcPr>
            <w:tcW w:w="4360"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200 МЕ/кг/сут</w:t>
            </w:r>
            <w:r w:rsidRPr="0084466A">
              <w:rPr>
                <w:rFonts w:ascii="Times New Roman" w:hAnsi="Times New Roman"/>
                <w:sz w:val="28"/>
                <w:szCs w:val="28"/>
                <w:vertAlign w:val="superscript"/>
                <w:lang w:val="ru-RU"/>
              </w:rPr>
              <w:t>7</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Эноксапарин</w:t>
            </w:r>
            <w:r w:rsidRPr="0084466A">
              <w:rPr>
                <w:rFonts w:ascii="Times New Roman" w:hAnsi="Times New Roman"/>
                <w:sz w:val="28"/>
                <w:szCs w:val="28"/>
                <w:vertAlign w:val="superscript"/>
                <w:lang w:val="ru-RU"/>
              </w:rPr>
              <w:t>6</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1 мг/кг каждые 12 ч</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p>
        </w:tc>
        <w:tc>
          <w:tcPr>
            <w:tcW w:w="4360"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1,5 мг/кг/сут</w:t>
            </w:r>
            <w:r w:rsidRPr="0084466A">
              <w:rPr>
                <w:rFonts w:ascii="Times New Roman" w:hAnsi="Times New Roman"/>
                <w:sz w:val="28"/>
                <w:szCs w:val="28"/>
                <w:vertAlign w:val="superscript"/>
                <w:lang w:val="ru-RU"/>
              </w:rPr>
              <w:t>6</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Гепарин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80 ЕД/кг в/в струйно, затем 18 ЕД/кг/ч в/в (скорость введения корректируют с учетом АЧТВ**)</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lang w:val="ru-RU"/>
              </w:rPr>
              <w:t>6</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&lt; 50 кг — 5 мг/сут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50–100 кг — 7,5 мг/сут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&gt; 100 кг —10 мг/сут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Тинзапарин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175 МЕ/кг/сут</w:t>
            </w:r>
          </w:p>
        </w:tc>
      </w:tr>
      <w:tr w:rsidR="00F80D29" w:rsidRPr="0084466A" w:rsidTr="00553F9E">
        <w:tc>
          <w:tcPr>
            <w:tcW w:w="3379" w:type="dxa"/>
          </w:tcPr>
          <w:p w:rsidR="00F80D29" w:rsidRPr="0084466A" w:rsidRDefault="00F80D29" w:rsidP="00553F9E">
            <w:pPr>
              <w:rPr>
                <w:rFonts w:ascii="Times New Roman" w:hAnsi="Times New Roman"/>
                <w:sz w:val="28"/>
                <w:szCs w:val="28"/>
                <w:vertAlign w:val="superscript"/>
                <w:lang w:val="ru-RU"/>
              </w:rPr>
            </w:pPr>
            <w:r w:rsidRPr="0084466A">
              <w:rPr>
                <w:rFonts w:ascii="Times New Roman" w:hAnsi="Times New Roman"/>
                <w:sz w:val="28"/>
                <w:szCs w:val="28"/>
              </w:rPr>
              <w:t>Долгосрочное</w:t>
            </w:r>
            <w:r w:rsidRPr="0084466A">
              <w:rPr>
                <w:rFonts w:ascii="Times New Roman" w:hAnsi="Times New Roman"/>
                <w:sz w:val="28"/>
                <w:szCs w:val="28"/>
                <w:vertAlign w:val="superscript"/>
                <w:lang w:val="ru-RU"/>
              </w:rPr>
              <w:t>3</w:t>
            </w: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Далтепарин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200 МЕ/кг/сут в течение 1 мес., затем 150 МЕ/кг/сут</w:t>
            </w:r>
          </w:p>
        </w:tc>
      </w:tr>
      <w:tr w:rsidR="00F80D29" w:rsidRPr="0084466A" w:rsidTr="00553F9E">
        <w:tc>
          <w:tcPr>
            <w:tcW w:w="3379" w:type="dxa"/>
          </w:tcPr>
          <w:p w:rsidR="00F80D29" w:rsidRPr="0084466A" w:rsidRDefault="00F80D29" w:rsidP="00553F9E">
            <w:pPr>
              <w:rPr>
                <w:rFonts w:ascii="Times New Roman" w:hAnsi="Times New Roman"/>
                <w:sz w:val="28"/>
                <w:szCs w:val="28"/>
              </w:rPr>
            </w:pPr>
          </w:p>
        </w:tc>
        <w:tc>
          <w:tcPr>
            <w:tcW w:w="2434"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Варфарин</w:t>
            </w:r>
          </w:p>
        </w:tc>
        <w:tc>
          <w:tcPr>
            <w:tcW w:w="4360" w:type="dxa"/>
          </w:tcPr>
          <w:p w:rsidR="00F80D29" w:rsidRPr="0084466A" w:rsidRDefault="00F80D29" w:rsidP="00553F9E">
            <w:pPr>
              <w:rPr>
                <w:rFonts w:ascii="Times New Roman" w:hAnsi="Times New Roman"/>
                <w:sz w:val="28"/>
                <w:szCs w:val="28"/>
              </w:rPr>
            </w:pPr>
            <w:r w:rsidRPr="0084466A">
              <w:rPr>
                <w:rFonts w:ascii="Times New Roman" w:hAnsi="Times New Roman"/>
                <w:sz w:val="28"/>
                <w:szCs w:val="28"/>
              </w:rPr>
              <w:t>5–10 мг/сут внутрь, дозу корректируют так, чтобы МНО составляло 2–3</w:t>
            </w:r>
          </w:p>
        </w:tc>
      </w:tr>
      <w:tr w:rsidR="00F80D29" w:rsidRPr="0084466A" w:rsidTr="00553F9E">
        <w:trPr>
          <w:trHeight w:val="654"/>
        </w:trPr>
        <w:tc>
          <w:tcPr>
            <w:tcW w:w="10173" w:type="dxa"/>
            <w:gridSpan w:val="3"/>
          </w:tcPr>
          <w:p w:rsidR="00F80D29" w:rsidRPr="0084466A" w:rsidRDefault="00F80D29" w:rsidP="00553F9E">
            <w:pPr>
              <w:rPr>
                <w:rFonts w:ascii="Times New Roman" w:hAnsi="Times New Roman"/>
                <w:sz w:val="28"/>
                <w:szCs w:val="28"/>
                <w:lang w:val="ru-RU"/>
              </w:rPr>
            </w:pPr>
            <w:r w:rsidRPr="0084466A">
              <w:rPr>
                <w:rFonts w:ascii="Times New Roman" w:hAnsi="Times New Roman"/>
                <w:sz w:val="28"/>
                <w:szCs w:val="28"/>
                <w:lang w:val="ru-RU"/>
              </w:rPr>
              <w:t>*</w:t>
            </w:r>
            <w:r w:rsidRPr="0084466A">
              <w:rPr>
                <w:rFonts w:ascii="Times New Roman" w:hAnsi="Times New Roman"/>
                <w:sz w:val="28"/>
                <w:szCs w:val="28"/>
              </w:rPr>
              <w:t>ПРИМЕЧАНИЯ. 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r w:rsidRPr="0084466A">
              <w:rPr>
                <w:rFonts w:ascii="Times New Roman" w:hAnsi="Times New Roman"/>
                <w:sz w:val="28"/>
                <w:szCs w:val="28"/>
                <w:lang w:val="ru-RU"/>
              </w:rPr>
              <w:t>.</w:t>
            </w:r>
          </w:p>
          <w:p w:rsidR="00F80D29" w:rsidRPr="0084466A" w:rsidRDefault="00F80D29" w:rsidP="00553F9E">
            <w:pPr>
              <w:rPr>
                <w:rFonts w:ascii="Times New Roman" w:hAnsi="Times New Roman"/>
                <w:sz w:val="28"/>
                <w:szCs w:val="28"/>
              </w:rPr>
            </w:pPr>
            <w:r w:rsidRPr="0084466A">
              <w:rPr>
                <w:rFonts w:ascii="Times New Roman" w:hAnsi="Times New Roman"/>
                <w:sz w:val="28"/>
                <w:szCs w:val="28"/>
              </w:rPr>
              <w:t>Относительные противопоказания к назначению антикоагулянтов включают следующее:</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некупируемое кровотечение;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острая стадия внутричерепного кровоизлияния;</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расслаивающая аневризма аорты или аневризма сосудов головного мозга;</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бактериальный эндокардит;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перикардит;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обострение язвы желудка или других отделов ЖКТ;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злокачественная артериальная гипертензия или гипертензия без надлежащего лечения;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травма головы;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беременность (варфарин);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гепариновая тромбоцитопения (гепарин, нефракционированный и низкомолекулярный);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введение эпидурального катетера.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rPr>
              <w:t xml:space="preserve">Сокращения: АЧТВ — активированное частичное тромбопластиновое время; МНО — международное нормализованное отношение.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1</w:t>
            </w:r>
            <w:r w:rsidRPr="0084466A">
              <w:rPr>
                <w:rFonts w:ascii="Times New Roman" w:hAnsi="Times New Roman"/>
                <w:sz w:val="28"/>
                <w:szCs w:val="28"/>
              </w:rPr>
              <w:t xml:space="preserve">Если нет особых показаний, все дозы вводятся подкожно.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2</w:t>
            </w:r>
            <w:r w:rsidRPr="0084466A">
              <w:rPr>
                <w:rFonts w:ascii="Times New Roman" w:hAnsi="Times New Roman"/>
                <w:sz w:val="28"/>
                <w:szCs w:val="28"/>
              </w:rPr>
              <w:t xml:space="preserve">Используется также введение 5000 МЕ каждые 12 ч, но этот режим, по-видимому, менее эффективен.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3</w:t>
            </w:r>
            <w:r w:rsidRPr="0084466A">
              <w:rPr>
                <w:rFonts w:ascii="Times New Roman" w:hAnsi="Times New Roman"/>
                <w:sz w:val="28"/>
                <w:szCs w:val="28"/>
              </w:rPr>
              <w:t>Длительность равна сроку госпитализации или времени до перехода на амбулаторное лечение.</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4</w:t>
            </w:r>
            <w:r w:rsidRPr="0084466A">
              <w:rPr>
                <w:rFonts w:ascii="Times New Roman" w:hAnsi="Times New Roman"/>
                <w:sz w:val="28"/>
                <w:szCs w:val="28"/>
              </w:rPr>
              <w:t xml:space="preserve">FDA США не одобрило применение для этой цели.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5</w:t>
            </w:r>
            <w:r w:rsidRPr="0084466A">
              <w:rPr>
                <w:rFonts w:ascii="Times New Roman" w:hAnsi="Times New Roman"/>
                <w:sz w:val="28"/>
                <w:szCs w:val="28"/>
              </w:rPr>
              <w:t xml:space="preserve">Минимальный срок 5–7 дней; переход на варфарин возможен, только если МНО находится в допустимых границах 2 дня подряд.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6</w:t>
            </w:r>
            <w:r w:rsidRPr="0084466A">
              <w:rPr>
                <w:rFonts w:ascii="Times New Roman" w:hAnsi="Times New Roman"/>
                <w:sz w:val="28"/>
                <w:szCs w:val="28"/>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rsidR="00F80D29" w:rsidRPr="0084466A" w:rsidRDefault="00F80D29" w:rsidP="00553F9E">
            <w:pPr>
              <w:rPr>
                <w:rFonts w:ascii="Times New Roman" w:hAnsi="Times New Roman"/>
                <w:sz w:val="28"/>
                <w:szCs w:val="28"/>
              </w:rPr>
            </w:pPr>
            <w:r w:rsidRPr="0084466A">
              <w:rPr>
                <w:rFonts w:ascii="Times New Roman" w:hAnsi="Times New Roman"/>
                <w:sz w:val="28"/>
                <w:szCs w:val="28"/>
                <w:vertAlign w:val="superscript"/>
                <w:lang w:val="ru-RU"/>
              </w:rPr>
              <w:t>7</w:t>
            </w:r>
            <w:r w:rsidRPr="0084466A">
              <w:rPr>
                <w:rFonts w:ascii="Times New Roman" w:hAnsi="Times New Roman"/>
                <w:sz w:val="28"/>
                <w:szCs w:val="28"/>
              </w:rPr>
              <w:t>Как правило, используется АЧТВ, в 1,5–2,5 раза превышающее контрольное значение. Лучший метод определения терапевтического диапазона АЧТВ, соответствующего уровню гепарина 0,3–0,7 МЕ/мл, — это хромогенное определение уровня фактора Xa.</w:t>
            </w:r>
          </w:p>
        </w:tc>
      </w:tr>
    </w:tbl>
    <w:p w:rsidR="00F80D29" w:rsidRDefault="00F80D29" w:rsidP="00F80D29">
      <w:pPr>
        <w:spacing w:after="0" w:line="240" w:lineRule="auto"/>
        <w:rPr>
          <w:rFonts w:ascii="Times New Roman" w:hAnsi="Times New Roman" w:cs="Times New Roman"/>
          <w:sz w:val="28"/>
          <w:szCs w:val="28"/>
        </w:rPr>
      </w:pP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pStyle w:val="a5"/>
        <w:spacing w:after="0" w:line="240" w:lineRule="auto"/>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Приложение </w:t>
      </w:r>
      <w:r>
        <w:rPr>
          <w:rFonts w:ascii="Times New Roman" w:eastAsia="Times New Roman" w:hAnsi="Times New Roman"/>
          <w:sz w:val="28"/>
          <w:szCs w:val="28"/>
          <w:lang w:val="ru-RU" w:eastAsia="ru-RU"/>
        </w:rPr>
        <w:t>5</w:t>
      </w:r>
    </w:p>
    <w:p w:rsidR="00F80D29" w:rsidRPr="007921D6" w:rsidRDefault="00F80D29" w:rsidP="00F80D29">
      <w:pPr>
        <w:spacing w:after="0" w:line="240" w:lineRule="auto"/>
        <w:jc w:val="center"/>
        <w:rPr>
          <w:rFonts w:ascii="Times New Roman" w:hAnsi="Times New Roman" w:cs="Times New Roman"/>
          <w:b/>
          <w:sz w:val="24"/>
          <w:szCs w:val="24"/>
          <w:lang w:val="ru-RU"/>
        </w:rPr>
      </w:pPr>
      <w:r w:rsidRPr="007921D6">
        <w:rPr>
          <w:rFonts w:ascii="Times New Roman" w:hAnsi="Times New Roman" w:cs="Times New Roman"/>
          <w:b/>
          <w:sz w:val="24"/>
          <w:szCs w:val="24"/>
          <w:lang w:val="ru-RU"/>
        </w:rPr>
        <w:t>Синдром лизиса опухоли</w:t>
      </w:r>
    </w:p>
    <w:p w:rsidR="00F80D29" w:rsidRPr="007921D6" w:rsidRDefault="00F80D29" w:rsidP="00F80D29">
      <w:pPr>
        <w:pStyle w:val="aa"/>
        <w:spacing w:after="0"/>
        <w:jc w:val="both"/>
        <w:rPr>
          <w:lang w:val="ru-RU"/>
        </w:rPr>
      </w:pPr>
      <w:r w:rsidRPr="007921D6">
        <w:rPr>
          <w:lang w:val="ru-RU"/>
        </w:rPr>
        <w:t xml:space="preserve">При разрушении опухолевых клеток образуется пять основных </w:t>
      </w:r>
      <w:proofErr w:type="gramStart"/>
      <w:r w:rsidRPr="007921D6">
        <w:rPr>
          <w:lang w:val="ru-RU"/>
        </w:rPr>
        <w:t>субстанций,  которые</w:t>
      </w:r>
      <w:proofErr w:type="gramEnd"/>
      <w:r w:rsidRPr="007921D6">
        <w:rPr>
          <w:lang w:val="ru-RU"/>
        </w:rPr>
        <w:t xml:space="preserve"> выводятся исключительно почками: продукты распада  пурина </w:t>
      </w:r>
      <w:r w:rsidRPr="007921D6">
        <w:sym w:font="Symbol" w:char="F0AE"/>
      </w:r>
      <w:r w:rsidRPr="007921D6">
        <w:rPr>
          <w:lang w:val="ru-RU"/>
        </w:rPr>
        <w:t xml:space="preserve"> ксантин,  гипоксантин и мочевая   кислота; калий; фосфат.</w:t>
      </w:r>
    </w:p>
    <w:p w:rsidR="00F80D29" w:rsidRPr="007921D6" w:rsidRDefault="00F80D29" w:rsidP="00F80D29">
      <w:pPr>
        <w:pStyle w:val="aa"/>
        <w:spacing w:after="0"/>
        <w:jc w:val="both"/>
        <w:rPr>
          <w:lang w:val="ru-RU"/>
        </w:rPr>
      </w:pPr>
      <w:r w:rsidRPr="007921D6">
        <w:rPr>
          <w:lang w:val="ru-RU"/>
        </w:rPr>
        <w:t xml:space="preserve">Аллопуринол тормозит распад ксантина </w:t>
      </w:r>
      <w:proofErr w:type="gramStart"/>
      <w:r w:rsidRPr="007921D6">
        <w:rPr>
          <w:lang w:val="ru-RU"/>
        </w:rPr>
        <w:t>и  гипоксантина</w:t>
      </w:r>
      <w:proofErr w:type="gramEnd"/>
      <w:r w:rsidRPr="007921D6">
        <w:rPr>
          <w:lang w:val="ru-RU"/>
        </w:rPr>
        <w:t xml:space="preserve"> до  мочевой кислоты путем ингибирования ксантиноксидазы, снижая образование уратов в сыворотке крови. </w:t>
      </w:r>
    </w:p>
    <w:p w:rsidR="00F80D29" w:rsidRPr="007921D6" w:rsidRDefault="00F80D29" w:rsidP="00F80D29">
      <w:pPr>
        <w:pStyle w:val="aa"/>
        <w:spacing w:after="0"/>
        <w:jc w:val="both"/>
        <w:rPr>
          <w:lang w:val="ru-RU"/>
        </w:rPr>
      </w:pPr>
      <w:r w:rsidRPr="007921D6">
        <w:rPr>
          <w:lang w:val="ru-RU"/>
        </w:rPr>
        <w:t xml:space="preserve">При превышении порога растворимости </w:t>
      </w:r>
      <w:proofErr w:type="gramStart"/>
      <w:r w:rsidRPr="007921D6">
        <w:rPr>
          <w:lang w:val="ru-RU"/>
        </w:rPr>
        <w:t>ксантин,  гипоксантин</w:t>
      </w:r>
      <w:proofErr w:type="gramEnd"/>
      <w:r w:rsidRPr="007921D6">
        <w:rPr>
          <w:lang w:val="ru-RU"/>
        </w:rPr>
        <w:t xml:space="preserve"> и мочевая кислота могут кристаллизоваться в почечных канальцах и собирательных трубочках. Фосфат, соединяясь с </w:t>
      </w:r>
      <w:proofErr w:type="gramStart"/>
      <w:r w:rsidRPr="007921D6">
        <w:rPr>
          <w:lang w:val="ru-RU"/>
        </w:rPr>
        <w:t>кальцием,  образует</w:t>
      </w:r>
      <w:proofErr w:type="gramEnd"/>
      <w:r w:rsidRPr="007921D6">
        <w:rPr>
          <w:lang w:val="ru-RU"/>
        </w:rPr>
        <w:t xml:space="preserve">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 </w:t>
      </w:r>
      <w:proofErr w:type="gramStart"/>
      <w:r w:rsidRPr="007921D6">
        <w:rPr>
          <w:lang w:val="ru-RU"/>
        </w:rPr>
        <w:t>Кроме того</w:t>
      </w:r>
      <w:proofErr w:type="gramEnd"/>
      <w:r w:rsidRPr="007921D6">
        <w:rPr>
          <w:lang w:val="ru-RU"/>
        </w:rPr>
        <w:t xml:space="preserve"> при р</w:t>
      </w:r>
      <w:r w:rsidRPr="007921D6">
        <w:t>h</w:t>
      </w:r>
      <w:r w:rsidRPr="007921D6">
        <w:rPr>
          <w:lang w:val="ru-RU"/>
        </w:rPr>
        <w:t xml:space="preserve">&gt;7,5 может кристаллизоваться гипоксантин. </w:t>
      </w:r>
      <w:proofErr w:type="gramStart"/>
      <w:r w:rsidRPr="007921D6">
        <w:rPr>
          <w:lang w:val="ru-RU"/>
        </w:rPr>
        <w:t>Следовательно</w:t>
      </w:r>
      <w:proofErr w:type="gramEnd"/>
      <w:r w:rsidRPr="007921D6">
        <w:rPr>
          <w:lang w:val="ru-RU"/>
        </w:rPr>
        <w:t xml:space="preserve"> перезащелачивание мочи тоже может благоприятствовать выпадению продуктов клеточного распада.</w:t>
      </w:r>
    </w:p>
    <w:p w:rsidR="00F80D29" w:rsidRPr="007921D6" w:rsidRDefault="00F80D29" w:rsidP="00F80D29">
      <w:pPr>
        <w:pStyle w:val="aa"/>
        <w:spacing w:after="0"/>
        <w:jc w:val="both"/>
        <w:rPr>
          <w:lang w:val="ru-RU"/>
        </w:rPr>
      </w:pPr>
      <w:r w:rsidRPr="007921D6">
        <w:rPr>
          <w:lang w:val="ru-RU"/>
        </w:rPr>
        <w:t xml:space="preserve">Если </w:t>
      </w:r>
      <w:proofErr w:type="gramStart"/>
      <w:r w:rsidRPr="007921D6">
        <w:rPr>
          <w:lang w:val="ru-RU"/>
        </w:rPr>
        <w:t>перед  началом</w:t>
      </w:r>
      <w:proofErr w:type="gramEnd"/>
      <w:r w:rsidRPr="007921D6">
        <w:rPr>
          <w:lang w:val="ru-RU"/>
        </w:rPr>
        <w:t xml:space="preserve">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rsidR="00F80D29" w:rsidRPr="007921D6" w:rsidRDefault="00F80D29" w:rsidP="00F80D29">
      <w:pPr>
        <w:pStyle w:val="aa"/>
        <w:spacing w:after="0"/>
        <w:jc w:val="both"/>
        <w:rPr>
          <w:lang w:val="ru-RU"/>
        </w:rPr>
      </w:pPr>
      <w:r w:rsidRPr="007921D6">
        <w:rPr>
          <w:lang w:val="ru-RU"/>
        </w:rPr>
        <w:t>Главным мероприятием является инициирование и поддержание высокого диуреза - 100-250 мл/м</w:t>
      </w:r>
      <w:r w:rsidRPr="007921D6">
        <w:rPr>
          <w:vertAlign w:val="superscript"/>
          <w:lang w:val="ru-RU"/>
        </w:rPr>
        <w:t>2</w:t>
      </w:r>
      <w:r w:rsidRPr="007921D6">
        <w:rPr>
          <w:lang w:val="ru-RU"/>
        </w:rPr>
        <w:t xml:space="preserve">/ час.  Если этого удается добиться, то метаболические нарушения бывают редко. </w:t>
      </w:r>
    </w:p>
    <w:p w:rsidR="00F80D29" w:rsidRPr="007921D6" w:rsidRDefault="00F80D29" w:rsidP="00F80D29">
      <w:pPr>
        <w:pStyle w:val="aa"/>
        <w:spacing w:after="0"/>
        <w:jc w:val="both"/>
        <w:rPr>
          <w:lang w:val="ru-RU"/>
        </w:rPr>
      </w:pPr>
      <w:r w:rsidRPr="007921D6">
        <w:rPr>
          <w:lang w:val="ru-RU"/>
        </w:rPr>
        <w:t>Если адекватного диуреза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rsidR="00F80D29" w:rsidRPr="007321D7" w:rsidRDefault="00F80D29" w:rsidP="00F80D29">
      <w:pPr>
        <w:spacing w:after="0" w:line="240" w:lineRule="auto"/>
        <w:jc w:val="both"/>
        <w:rPr>
          <w:rFonts w:ascii="Times New Roman" w:hAnsi="Times New Roman" w:cs="Times New Roman"/>
          <w:sz w:val="24"/>
          <w:szCs w:val="24"/>
          <w:lang w:val="ru-RU"/>
        </w:rPr>
      </w:pPr>
      <w:r w:rsidRPr="007921D6">
        <w:rPr>
          <w:rFonts w:ascii="Times New Roman" w:hAnsi="Times New Roman" w:cs="Times New Roman"/>
          <w:sz w:val="24"/>
          <w:szCs w:val="24"/>
          <w:lang w:val="ru-RU"/>
        </w:rPr>
        <w:t xml:space="preserve">Гиперкалиемия является наиболее опасным осложнением синдрома острого лизиса опухоли. </w:t>
      </w:r>
      <w:r w:rsidRPr="007321D7">
        <w:rPr>
          <w:rFonts w:ascii="Times New Roman" w:hAnsi="Times New Roman" w:cs="Times New Roman"/>
          <w:sz w:val="24"/>
          <w:szCs w:val="24"/>
          <w:lang w:val="ru-RU"/>
        </w:rPr>
        <w:t xml:space="preserve">Если после проведения профилактических/терапевтических мероприятий уровень калия </w:t>
      </w:r>
      <w:proofErr w:type="gramStart"/>
      <w:r w:rsidRPr="007321D7">
        <w:rPr>
          <w:rFonts w:ascii="Times New Roman" w:hAnsi="Times New Roman" w:cs="Times New Roman"/>
          <w:sz w:val="24"/>
          <w:szCs w:val="24"/>
          <w:lang w:val="ru-RU"/>
        </w:rPr>
        <w:t>повышается  или</w:t>
      </w:r>
      <w:proofErr w:type="gramEnd"/>
      <w:r w:rsidRPr="007321D7">
        <w:rPr>
          <w:rFonts w:ascii="Times New Roman" w:hAnsi="Times New Roman" w:cs="Times New Roman"/>
          <w:sz w:val="24"/>
          <w:szCs w:val="24"/>
          <w:lang w:val="ru-RU"/>
        </w:rPr>
        <w:t xml:space="preserve"> при предшествующей гиперкалиемии не происходит его быстрого снижения, то угрожающее состояние может развиться в течение нескольких ближайших часов.</w:t>
      </w:r>
    </w:p>
    <w:p w:rsidR="00F80D29" w:rsidRPr="007321D7" w:rsidRDefault="00F80D29" w:rsidP="00F80D29">
      <w:pPr>
        <w:spacing w:after="0" w:line="240" w:lineRule="auto"/>
        <w:jc w:val="both"/>
        <w:rPr>
          <w:rFonts w:ascii="Times New Roman" w:hAnsi="Times New Roman" w:cs="Times New Roman"/>
          <w:sz w:val="24"/>
          <w:szCs w:val="24"/>
          <w:lang w:val="ru-RU"/>
        </w:rPr>
      </w:pPr>
      <w:r w:rsidRPr="007321D7">
        <w:rPr>
          <w:rFonts w:ascii="Times New Roman" w:hAnsi="Times New Roman" w:cs="Times New Roman"/>
          <w:sz w:val="24"/>
          <w:szCs w:val="24"/>
          <w:lang w:val="ru-RU"/>
        </w:rPr>
        <w:t xml:space="preserve">Тяжелый </w:t>
      </w:r>
      <w:r>
        <w:rPr>
          <w:rFonts w:ascii="Times New Roman" w:hAnsi="Times New Roman" w:cs="Times New Roman"/>
          <w:sz w:val="24"/>
          <w:szCs w:val="24"/>
          <w:lang w:val="ru-RU"/>
        </w:rPr>
        <w:t>синдром острого лизиса опухоли</w:t>
      </w:r>
      <w:r w:rsidRPr="007321D7">
        <w:rPr>
          <w:rFonts w:ascii="Times New Roman" w:hAnsi="Times New Roman" w:cs="Times New Roman"/>
          <w:sz w:val="24"/>
          <w:szCs w:val="24"/>
          <w:lang w:val="ru-RU"/>
        </w:rPr>
        <w:t xml:space="preserve">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r>
        <w:rPr>
          <w:rFonts w:ascii="Times New Roman" w:hAnsi="Times New Roman" w:cs="Times New Roman"/>
          <w:sz w:val="24"/>
          <w:szCs w:val="24"/>
          <w:lang w:val="ru-RU"/>
        </w:rPr>
        <w:t>.</w:t>
      </w:r>
    </w:p>
    <w:p w:rsidR="00F80D29" w:rsidRPr="007921D6" w:rsidRDefault="00F80D29" w:rsidP="00F80D29">
      <w:pPr>
        <w:spacing w:after="0" w:line="240" w:lineRule="auto"/>
        <w:jc w:val="both"/>
        <w:rPr>
          <w:rFonts w:ascii="Times New Roman" w:hAnsi="Times New Roman" w:cs="Times New Roman"/>
          <w:sz w:val="24"/>
          <w:szCs w:val="24"/>
          <w:lang w:val="ru-RU"/>
        </w:rPr>
      </w:pPr>
    </w:p>
    <w:p w:rsidR="00F80D29" w:rsidRPr="007921D6" w:rsidRDefault="00F80D29" w:rsidP="00F80D29">
      <w:pPr>
        <w:spacing w:after="0" w:line="240" w:lineRule="auto"/>
        <w:jc w:val="both"/>
        <w:rPr>
          <w:rFonts w:ascii="Times New Roman" w:hAnsi="Times New Roman" w:cs="Times New Roman"/>
          <w:b/>
          <w:sz w:val="24"/>
          <w:szCs w:val="24"/>
          <w:lang w:val="ru-RU"/>
        </w:rPr>
      </w:pPr>
      <w:r w:rsidRPr="007921D6">
        <w:rPr>
          <w:rFonts w:ascii="Times New Roman" w:hAnsi="Times New Roman" w:cs="Times New Roman"/>
          <w:b/>
          <w:sz w:val="24"/>
          <w:szCs w:val="24"/>
          <w:lang w:val="ru-RU"/>
        </w:rPr>
        <w:t>Профилактика синдрома лизиса опухоли</w:t>
      </w:r>
    </w:p>
    <w:p w:rsidR="00F80D29" w:rsidRPr="007921D6" w:rsidRDefault="00F80D29" w:rsidP="00F80D29">
      <w:pPr>
        <w:pStyle w:val="2"/>
        <w:numPr>
          <w:ilvl w:val="0"/>
          <w:numId w:val="45"/>
        </w:numPr>
        <w:spacing w:before="0" w:after="0" w:line="240" w:lineRule="auto"/>
        <w:rPr>
          <w:rFonts w:ascii="Times New Roman" w:hAnsi="Times New Roman" w:cs="Times New Roman"/>
          <w:szCs w:val="24"/>
          <w:lang w:val="ru-RU"/>
        </w:rPr>
      </w:pPr>
      <w:r w:rsidRPr="007921D6">
        <w:rPr>
          <w:rFonts w:ascii="Times New Roman" w:hAnsi="Times New Roman" w:cs="Times New Roman"/>
          <w:szCs w:val="24"/>
          <w:lang w:val="ru-RU"/>
        </w:rPr>
        <w:t>Аллопуринол - 10 мг/кг в сутки в 2-3 приема (</w:t>
      </w:r>
      <w:r w:rsidRPr="007921D6">
        <w:rPr>
          <w:rFonts w:ascii="Times New Roman" w:hAnsi="Times New Roman" w:cs="Times New Roman"/>
          <w:szCs w:val="24"/>
        </w:rPr>
        <w:t>max</w:t>
      </w:r>
      <w:r w:rsidRPr="007921D6">
        <w:rPr>
          <w:rFonts w:ascii="Times New Roman" w:hAnsi="Times New Roman" w:cs="Times New Roman"/>
          <w:szCs w:val="24"/>
          <w:lang w:val="ru-RU"/>
        </w:rPr>
        <w:t xml:space="preserve"> – 600 мг/сутки) в течение 3 - 8 дней.</w:t>
      </w:r>
    </w:p>
    <w:p w:rsidR="00F80D29" w:rsidRPr="007921D6" w:rsidRDefault="00F80D29" w:rsidP="00F80D29">
      <w:pPr>
        <w:pStyle w:val="2"/>
        <w:spacing w:before="0" w:after="0" w:line="240" w:lineRule="auto"/>
        <w:rPr>
          <w:rFonts w:ascii="Times New Roman" w:hAnsi="Times New Roman" w:cs="Times New Roman"/>
          <w:szCs w:val="24"/>
        </w:rPr>
      </w:pPr>
      <w:r w:rsidRPr="007921D6">
        <w:rPr>
          <w:rFonts w:ascii="Times New Roman" w:hAnsi="Times New Roman" w:cs="Times New Roman"/>
          <w:szCs w:val="24"/>
        </w:rPr>
        <w:t xml:space="preserve">Инфузионная терапия: </w:t>
      </w:r>
    </w:p>
    <w:p w:rsidR="00F80D29" w:rsidRPr="007921D6" w:rsidRDefault="00F80D29" w:rsidP="00F80D29">
      <w:pPr>
        <w:pStyle w:val="22"/>
        <w:numPr>
          <w:ilvl w:val="0"/>
          <w:numId w:val="37"/>
        </w:numPr>
        <w:spacing w:before="0" w:after="0" w:line="240" w:lineRule="auto"/>
        <w:rPr>
          <w:rFonts w:ascii="Times New Roman" w:hAnsi="Times New Roman"/>
          <w:szCs w:val="24"/>
        </w:rPr>
      </w:pPr>
      <w:r w:rsidRPr="007921D6">
        <w:rPr>
          <w:rFonts w:ascii="Times New Roman" w:hAnsi="Times New Roman"/>
          <w:szCs w:val="24"/>
        </w:rPr>
        <w:t>Объем = 3000-5000 мл/м</w:t>
      </w:r>
      <w:r w:rsidRPr="007921D6">
        <w:rPr>
          <w:rFonts w:ascii="Times New Roman" w:hAnsi="Times New Roman"/>
          <w:szCs w:val="24"/>
          <w:vertAlign w:val="superscript"/>
        </w:rPr>
        <w:t>2</w:t>
      </w:r>
      <w:r w:rsidRPr="007921D6">
        <w:rPr>
          <w:rFonts w:ascii="Times New Roman" w:hAnsi="Times New Roman"/>
          <w:szCs w:val="24"/>
        </w:rPr>
        <w:t xml:space="preserve">/сутки. </w:t>
      </w:r>
    </w:p>
    <w:p w:rsidR="00F80D29" w:rsidRPr="007921D6" w:rsidRDefault="00F80D29" w:rsidP="00F80D29">
      <w:pPr>
        <w:pStyle w:val="22"/>
        <w:numPr>
          <w:ilvl w:val="0"/>
          <w:numId w:val="37"/>
        </w:numPr>
        <w:spacing w:before="0" w:after="0" w:line="240" w:lineRule="auto"/>
        <w:rPr>
          <w:rFonts w:ascii="Times New Roman" w:hAnsi="Times New Roman"/>
          <w:szCs w:val="24"/>
        </w:rPr>
      </w:pPr>
      <w:r w:rsidRPr="007921D6">
        <w:rPr>
          <w:rFonts w:ascii="Times New Roman" w:hAnsi="Times New Roman"/>
          <w:szCs w:val="24"/>
        </w:rPr>
        <w:t xml:space="preserve">5% раствор глюкозы </w:t>
      </w:r>
      <w:r w:rsidRPr="007921D6">
        <w:rPr>
          <w:rFonts w:ascii="Times New Roman" w:hAnsi="Times New Roman"/>
          <w:szCs w:val="24"/>
        </w:rPr>
        <w:sym w:font="Symbol" w:char="F0AB"/>
      </w:r>
      <w:r w:rsidRPr="007921D6">
        <w:rPr>
          <w:rFonts w:ascii="Times New Roman" w:hAnsi="Times New Roman"/>
          <w:szCs w:val="24"/>
        </w:rPr>
        <w:t xml:space="preserve">  0</w:t>
      </w:r>
      <w:proofErr w:type="gramStart"/>
      <w:r w:rsidRPr="007921D6">
        <w:rPr>
          <w:rFonts w:ascii="Times New Roman" w:hAnsi="Times New Roman"/>
          <w:szCs w:val="24"/>
        </w:rPr>
        <w:t>,9</w:t>
      </w:r>
      <w:proofErr w:type="gramEnd"/>
      <w:r w:rsidRPr="007921D6">
        <w:rPr>
          <w:rFonts w:ascii="Times New Roman" w:hAnsi="Times New Roman"/>
          <w:szCs w:val="24"/>
        </w:rPr>
        <w:t xml:space="preserve">% раствор NaCl = 1 : 1. </w:t>
      </w:r>
    </w:p>
    <w:p w:rsidR="00F80D29" w:rsidRPr="007921D6" w:rsidRDefault="00F80D29" w:rsidP="00F80D29">
      <w:pPr>
        <w:pStyle w:val="22"/>
        <w:numPr>
          <w:ilvl w:val="0"/>
          <w:numId w:val="37"/>
        </w:numPr>
        <w:spacing w:before="0" w:after="0" w:line="240" w:lineRule="auto"/>
        <w:rPr>
          <w:rFonts w:ascii="Times New Roman" w:hAnsi="Times New Roman"/>
          <w:szCs w:val="24"/>
        </w:rPr>
      </w:pPr>
      <w:r w:rsidRPr="007921D6">
        <w:rPr>
          <w:rFonts w:ascii="Times New Roman" w:hAnsi="Times New Roman"/>
          <w:szCs w:val="24"/>
        </w:rPr>
        <w:t xml:space="preserve">Удельная плотность мочи &lt; 1010. </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 баланса жидкостей. Баланс: </w:t>
      </w:r>
      <w:proofErr w:type="gramStart"/>
      <w:r w:rsidRPr="007921D6">
        <w:rPr>
          <w:rFonts w:ascii="Times New Roman" w:hAnsi="Times New Roman"/>
          <w:szCs w:val="24"/>
          <w:lang w:val="ru-RU"/>
        </w:rPr>
        <w:t>количество  выделенной</w:t>
      </w:r>
      <w:proofErr w:type="gramEnd"/>
      <w:r w:rsidRPr="007921D6">
        <w:rPr>
          <w:rFonts w:ascii="Times New Roman" w:hAnsi="Times New Roman"/>
          <w:szCs w:val="24"/>
          <w:lang w:val="ru-RU"/>
        </w:rPr>
        <w:t xml:space="preserve">  мочи = количество введенной жидкости </w:t>
      </w:r>
      <w:r w:rsidRPr="007921D6">
        <w:rPr>
          <w:rFonts w:ascii="Times New Roman" w:hAnsi="Times New Roman"/>
          <w:szCs w:val="24"/>
        </w:rPr>
        <w:sym w:font="Symbol" w:char="F02D"/>
      </w:r>
      <w:r w:rsidRPr="007921D6">
        <w:rPr>
          <w:rFonts w:ascii="Times New Roman" w:hAnsi="Times New Roman"/>
          <w:szCs w:val="24"/>
          <w:lang w:val="ru-RU"/>
        </w:rPr>
        <w:t xml:space="preserve"> потери жидкости с дыханием. </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Контрольное взвешивание 1-2 раза в сутки. </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Интенсивность контроля за диурезом должна соответствовать ситуации и возрасту пациента.</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proofErr w:type="gramStart"/>
      <w:r w:rsidRPr="007921D6">
        <w:rPr>
          <w:rFonts w:ascii="Times New Roman" w:hAnsi="Times New Roman"/>
          <w:szCs w:val="24"/>
          <w:lang w:val="ru-RU"/>
        </w:rPr>
        <w:t>при  недостаточном</w:t>
      </w:r>
      <w:proofErr w:type="gramEnd"/>
      <w:r w:rsidRPr="007921D6">
        <w:rPr>
          <w:rFonts w:ascii="Times New Roman" w:hAnsi="Times New Roman"/>
          <w:szCs w:val="24"/>
          <w:lang w:val="ru-RU"/>
        </w:rPr>
        <w:t xml:space="preserve">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proofErr w:type="gramStart"/>
      <w:r w:rsidRPr="007921D6">
        <w:rPr>
          <w:rFonts w:ascii="Times New Roman" w:hAnsi="Times New Roman"/>
          <w:szCs w:val="24"/>
          <w:lang w:val="ru-RU"/>
        </w:rPr>
        <w:t>Инициальная  инфузия</w:t>
      </w:r>
      <w:proofErr w:type="gramEnd"/>
      <w:r w:rsidRPr="007921D6">
        <w:rPr>
          <w:rFonts w:ascii="Times New Roman" w:hAnsi="Times New Roman"/>
          <w:szCs w:val="24"/>
          <w:lang w:val="ru-RU"/>
        </w:rPr>
        <w:t xml:space="preserve"> - без калия. Умеренная гипокалиемия - желательна. </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Защелачивание мочи: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40 - 80 ммоль/л добавить к постоянной инфузии (или 100-200 ммоль/м</w:t>
      </w:r>
      <w:r w:rsidRPr="007921D6">
        <w:rPr>
          <w:rFonts w:ascii="Times New Roman" w:hAnsi="Times New Roman"/>
          <w:szCs w:val="24"/>
          <w:vertAlign w:val="superscript"/>
          <w:lang w:val="ru-RU"/>
        </w:rPr>
        <w:t>2</w:t>
      </w:r>
      <w:r w:rsidRPr="007921D6">
        <w:rPr>
          <w:rFonts w:ascii="Times New Roman" w:hAnsi="Times New Roman"/>
          <w:szCs w:val="24"/>
          <w:lang w:val="ru-RU"/>
        </w:rPr>
        <w:t>/сутки параллельной инфузией).</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Регулирование необходимого объёма </w:t>
      </w:r>
      <w:r w:rsidRPr="007921D6">
        <w:rPr>
          <w:rFonts w:ascii="Times New Roman" w:hAnsi="Times New Roman"/>
          <w:szCs w:val="24"/>
        </w:rPr>
        <w:t>NaHCO</w:t>
      </w:r>
      <w:r w:rsidRPr="007921D6">
        <w:rPr>
          <w:rFonts w:ascii="Times New Roman" w:hAnsi="Times New Roman"/>
          <w:szCs w:val="24"/>
          <w:vertAlign w:val="subscript"/>
          <w:lang w:val="ru-RU"/>
        </w:rPr>
        <w:t xml:space="preserve">3 </w:t>
      </w:r>
      <w:r w:rsidRPr="007921D6">
        <w:rPr>
          <w:rFonts w:ascii="Times New Roman" w:hAnsi="Times New Roman"/>
          <w:szCs w:val="24"/>
          <w:lang w:val="ru-RU"/>
        </w:rPr>
        <w:t xml:space="preserve">соответственно </w:t>
      </w:r>
      <w:r w:rsidRPr="007921D6">
        <w:rPr>
          <w:rFonts w:ascii="Times New Roman" w:hAnsi="Times New Roman"/>
          <w:szCs w:val="24"/>
        </w:rPr>
        <w:t>pH</w:t>
      </w:r>
      <w:r w:rsidRPr="007921D6">
        <w:rPr>
          <w:rFonts w:ascii="Times New Roman" w:hAnsi="Times New Roman"/>
          <w:szCs w:val="24"/>
          <w:lang w:val="ru-RU"/>
        </w:rPr>
        <w:t xml:space="preserve"> мочи</w:t>
      </w:r>
    </w:p>
    <w:p w:rsidR="00F80D29" w:rsidRPr="007921D6" w:rsidRDefault="00F80D29" w:rsidP="00F80D29">
      <w:pPr>
        <w:pStyle w:val="22"/>
        <w:numPr>
          <w:ilvl w:val="0"/>
          <w:numId w:val="37"/>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значение </w:t>
      </w:r>
      <w:r w:rsidRPr="007921D6">
        <w:rPr>
          <w:rFonts w:ascii="Times New Roman" w:hAnsi="Times New Roman"/>
          <w:szCs w:val="24"/>
        </w:rPr>
        <w:t>pH</w:t>
      </w:r>
      <w:r w:rsidRPr="007921D6">
        <w:rPr>
          <w:rFonts w:ascii="Times New Roman" w:hAnsi="Times New Roman"/>
          <w:szCs w:val="24"/>
          <w:lang w:val="ru-RU"/>
        </w:rPr>
        <w:t xml:space="preserve">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rsidR="00F80D29" w:rsidRPr="007921D6" w:rsidRDefault="00F80D29" w:rsidP="00F80D29">
      <w:pPr>
        <w:spacing w:after="0" w:line="240" w:lineRule="auto"/>
        <w:jc w:val="both"/>
        <w:rPr>
          <w:rFonts w:ascii="Times New Roman" w:hAnsi="Times New Roman" w:cs="Times New Roman"/>
          <w:sz w:val="24"/>
          <w:szCs w:val="24"/>
          <w:lang w:val="ru-RU"/>
        </w:rPr>
      </w:pPr>
      <w:r w:rsidRPr="007921D6">
        <w:rPr>
          <w:rFonts w:ascii="Times New Roman" w:hAnsi="Times New Roman" w:cs="Times New Roman"/>
          <w:sz w:val="24"/>
          <w:szCs w:val="24"/>
          <w:lang w:val="ru-RU"/>
        </w:rPr>
        <w:t xml:space="preserve">Лабораторный контроль каждые 12-24 часа: биохимический анализ крови - </w:t>
      </w:r>
      <w:r w:rsidRPr="007921D6">
        <w:rPr>
          <w:rFonts w:ascii="Times New Roman" w:hAnsi="Times New Roman" w:cs="Times New Roman"/>
          <w:sz w:val="24"/>
          <w:szCs w:val="24"/>
        </w:rPr>
        <w:t>Na</w:t>
      </w:r>
      <w:r w:rsidRPr="007921D6">
        <w:rPr>
          <w:rFonts w:ascii="Times New Roman" w:hAnsi="Times New Roman" w:cs="Times New Roman"/>
          <w:sz w:val="24"/>
          <w:szCs w:val="24"/>
          <w:vertAlign w:val="superscript"/>
          <w:lang w:val="ru-RU"/>
        </w:rPr>
        <w:t>+</w:t>
      </w:r>
      <w:r w:rsidRPr="007921D6">
        <w:rPr>
          <w:rFonts w:ascii="Times New Roman" w:hAnsi="Times New Roman" w:cs="Times New Roman"/>
          <w:sz w:val="24"/>
          <w:szCs w:val="24"/>
          <w:lang w:val="ru-RU"/>
        </w:rPr>
        <w:t xml:space="preserve">, </w:t>
      </w:r>
      <w:r w:rsidRPr="007921D6">
        <w:rPr>
          <w:rFonts w:ascii="Times New Roman" w:hAnsi="Times New Roman" w:cs="Times New Roman"/>
          <w:sz w:val="24"/>
          <w:szCs w:val="24"/>
        </w:rPr>
        <w:t>K</w:t>
      </w:r>
      <w:r w:rsidRPr="007921D6">
        <w:rPr>
          <w:rFonts w:ascii="Times New Roman" w:hAnsi="Times New Roman" w:cs="Times New Roman"/>
          <w:sz w:val="24"/>
          <w:szCs w:val="24"/>
          <w:vertAlign w:val="superscript"/>
          <w:lang w:val="ru-RU"/>
        </w:rPr>
        <w:t>+</w:t>
      </w:r>
      <w:r w:rsidRPr="007921D6">
        <w:rPr>
          <w:rFonts w:ascii="Times New Roman" w:hAnsi="Times New Roman" w:cs="Times New Roman"/>
          <w:sz w:val="24"/>
          <w:szCs w:val="24"/>
          <w:lang w:val="ru-RU"/>
        </w:rPr>
        <w:t xml:space="preserve">, </w:t>
      </w:r>
      <w:r w:rsidRPr="007921D6">
        <w:rPr>
          <w:rFonts w:ascii="Times New Roman" w:hAnsi="Times New Roman" w:cs="Times New Roman"/>
          <w:sz w:val="24"/>
          <w:szCs w:val="24"/>
        </w:rPr>
        <w:t>Cl</w:t>
      </w:r>
      <w:r w:rsidRPr="007921D6">
        <w:rPr>
          <w:rFonts w:ascii="Times New Roman" w:hAnsi="Times New Roman" w:cs="Times New Roman"/>
          <w:sz w:val="24"/>
          <w:szCs w:val="24"/>
          <w:vertAlign w:val="superscript"/>
        </w:rPr>
        <w:sym w:font="Symbol" w:char="F02D"/>
      </w:r>
      <w:r w:rsidRPr="007921D6">
        <w:rPr>
          <w:rFonts w:ascii="Times New Roman" w:hAnsi="Times New Roman" w:cs="Times New Roman"/>
          <w:sz w:val="24"/>
          <w:szCs w:val="24"/>
          <w:lang w:val="ru-RU"/>
        </w:rPr>
        <w:t xml:space="preserve">, </w:t>
      </w:r>
      <w:r w:rsidRPr="007921D6">
        <w:rPr>
          <w:rFonts w:ascii="Times New Roman" w:hAnsi="Times New Roman" w:cs="Times New Roman"/>
          <w:sz w:val="24"/>
          <w:szCs w:val="24"/>
        </w:rPr>
        <w:t>Ca</w:t>
      </w:r>
      <w:r w:rsidRPr="007921D6">
        <w:rPr>
          <w:rFonts w:ascii="Times New Roman" w:hAnsi="Times New Roman" w:cs="Times New Roman"/>
          <w:sz w:val="24"/>
          <w:szCs w:val="24"/>
          <w:vertAlign w:val="superscript"/>
          <w:lang w:val="ru-RU"/>
        </w:rPr>
        <w:t>++</w:t>
      </w:r>
      <w:r w:rsidRPr="007921D6">
        <w:rPr>
          <w:rFonts w:ascii="Times New Roman" w:hAnsi="Times New Roman" w:cs="Times New Roman"/>
          <w:sz w:val="24"/>
          <w:szCs w:val="24"/>
          <w:lang w:val="ru-RU"/>
        </w:rPr>
        <w:t>, фосфаты, мочевая кислота, креатинин, мочевина, белок, альбумин.</w:t>
      </w:r>
    </w:p>
    <w:p w:rsidR="00F80D29" w:rsidRPr="007921D6" w:rsidRDefault="00F80D29" w:rsidP="00F80D29">
      <w:pPr>
        <w:spacing w:after="0" w:line="240" w:lineRule="auto"/>
        <w:rPr>
          <w:rFonts w:ascii="Times New Roman" w:hAnsi="Times New Roman" w:cs="Times New Roman"/>
          <w:sz w:val="24"/>
          <w:szCs w:val="24"/>
          <w:lang w:val="ru-RU"/>
        </w:rPr>
      </w:pPr>
    </w:p>
    <w:p w:rsidR="00F80D29" w:rsidRPr="007921D6" w:rsidRDefault="00F80D29" w:rsidP="00F80D29">
      <w:pPr>
        <w:spacing w:after="0" w:line="240" w:lineRule="auto"/>
        <w:rPr>
          <w:rFonts w:ascii="Times New Roman" w:hAnsi="Times New Roman" w:cs="Times New Roman"/>
          <w:sz w:val="24"/>
          <w:szCs w:val="24"/>
          <w:lang w:val="ru-RU"/>
        </w:rPr>
      </w:pPr>
    </w:p>
    <w:p w:rsidR="00F80D29" w:rsidRPr="007921D6" w:rsidRDefault="00F80D29" w:rsidP="00F80D29">
      <w:pPr>
        <w:spacing w:after="0" w:line="240" w:lineRule="auto"/>
        <w:jc w:val="right"/>
        <w:rPr>
          <w:rFonts w:ascii="Times New Roman" w:eastAsiaTheme="minorHAnsi" w:hAnsi="Times New Roman" w:cs="Times New Roman"/>
          <w:sz w:val="24"/>
          <w:szCs w:val="24"/>
          <w:lang w:val="ru-RU" w:eastAsia="en-US"/>
        </w:rPr>
      </w:pPr>
      <w:r>
        <w:rPr>
          <w:rFonts w:ascii="Times New Roman" w:eastAsiaTheme="minorHAnsi" w:hAnsi="Times New Roman" w:cs="Times New Roman"/>
          <w:sz w:val="24"/>
          <w:szCs w:val="24"/>
          <w:lang w:val="ru-RU" w:eastAsia="en-US"/>
        </w:rPr>
        <w:t>Приложение 6</w:t>
      </w:r>
    </w:p>
    <w:p w:rsidR="00F80D29" w:rsidRPr="007921D6" w:rsidRDefault="00F80D29" w:rsidP="00F80D29">
      <w:pPr>
        <w:spacing w:after="0" w:line="240" w:lineRule="auto"/>
        <w:jc w:val="center"/>
        <w:rPr>
          <w:rFonts w:ascii="Times New Roman" w:hAnsi="Times New Roman" w:cs="Times New Roman"/>
          <w:b/>
          <w:sz w:val="24"/>
          <w:szCs w:val="24"/>
          <w:lang w:val="ru-RU"/>
        </w:rPr>
      </w:pPr>
      <w:r w:rsidRPr="007921D6">
        <w:rPr>
          <w:rFonts w:ascii="Times New Roman" w:hAnsi="Times New Roman" w:cs="Times New Roman"/>
          <w:b/>
          <w:sz w:val="24"/>
          <w:szCs w:val="24"/>
          <w:lang w:val="ru-RU"/>
        </w:rPr>
        <w:t>Коррекция водно-электролитных нарушений</w:t>
      </w:r>
    </w:p>
    <w:tbl>
      <w:tblPr>
        <w:tblStyle w:val="a6"/>
        <w:tblW w:w="0" w:type="auto"/>
        <w:tblLook w:val="04A0" w:firstRow="1" w:lastRow="0" w:firstColumn="1" w:lastColumn="0" w:noHBand="0" w:noVBand="1"/>
      </w:tblPr>
      <w:tblGrid>
        <w:gridCol w:w="2122"/>
        <w:gridCol w:w="7789"/>
      </w:tblGrid>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Ги</w:t>
            </w:r>
            <w:r>
              <w:rPr>
                <w:rFonts w:ascii="Times New Roman" w:hAnsi="Times New Roman"/>
                <w:sz w:val="24"/>
                <w:szCs w:val="24"/>
                <w:lang w:val="ru-RU"/>
              </w:rPr>
              <w:t>п</w:t>
            </w:r>
            <w:r w:rsidRPr="007921D6">
              <w:rPr>
                <w:rFonts w:ascii="Times New Roman" w:hAnsi="Times New Roman"/>
                <w:sz w:val="24"/>
                <w:szCs w:val="24"/>
                <w:lang w:val="ru-RU"/>
              </w:rPr>
              <w:t>ерурекимия</w:t>
            </w:r>
          </w:p>
        </w:tc>
        <w:tc>
          <w:tcPr>
            <w:tcW w:w="7789" w:type="dxa"/>
          </w:tcPr>
          <w:p w:rsidR="00F80D29" w:rsidRPr="007921D6" w:rsidRDefault="00F80D29" w:rsidP="00F80D29">
            <w:pPr>
              <w:pStyle w:val="22"/>
              <w:numPr>
                <w:ilvl w:val="0"/>
                <w:numId w:val="46"/>
              </w:numPr>
              <w:rPr>
                <w:rFonts w:ascii="Times New Roman" w:hAnsi="Times New Roman"/>
                <w:szCs w:val="24"/>
                <w:lang w:val="ru-RU"/>
              </w:rPr>
            </w:pPr>
            <w:r w:rsidRPr="007921D6">
              <w:rPr>
                <w:rFonts w:ascii="Times New Roman" w:hAnsi="Times New Roman"/>
                <w:szCs w:val="24"/>
                <w:lang w:val="ru-RU"/>
              </w:rPr>
              <w:t>увеличить объем инфузии до 5000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/сутки. </w:t>
            </w:r>
          </w:p>
          <w:p w:rsidR="00F80D29" w:rsidRPr="007921D6" w:rsidRDefault="00F80D29" w:rsidP="00F80D29">
            <w:pPr>
              <w:pStyle w:val="22"/>
              <w:numPr>
                <w:ilvl w:val="0"/>
                <w:numId w:val="46"/>
              </w:numPr>
              <w:rPr>
                <w:rFonts w:ascii="Times New Roman" w:hAnsi="Times New Roman"/>
                <w:szCs w:val="24"/>
              </w:rPr>
            </w:pPr>
            <w:r w:rsidRPr="007921D6">
              <w:rPr>
                <w:rFonts w:ascii="Times New Roman" w:hAnsi="Times New Roman"/>
                <w:szCs w:val="24"/>
                <w:lang w:val="ru-RU"/>
              </w:rPr>
              <w:t>стабилизировать р</w:t>
            </w:r>
            <w:r w:rsidRPr="007921D6">
              <w:rPr>
                <w:rFonts w:ascii="Times New Roman" w:hAnsi="Times New Roman"/>
                <w:szCs w:val="24"/>
              </w:rPr>
              <w:t>H</w:t>
            </w:r>
            <w:r w:rsidRPr="007921D6">
              <w:rPr>
                <w:rFonts w:ascii="Times New Roman" w:hAnsi="Times New Roman"/>
                <w:szCs w:val="24"/>
                <w:lang w:val="ru-RU"/>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r w:rsidRPr="007921D6">
              <w:rPr>
                <w:rFonts w:ascii="Times New Roman" w:hAnsi="Times New Roman"/>
                <w:szCs w:val="24"/>
              </w:rPr>
              <w:t>pH</w:t>
            </w:r>
            <w:r w:rsidRPr="007921D6">
              <w:rPr>
                <w:rFonts w:ascii="Times New Roman" w:hAnsi="Times New Roman"/>
                <w:szCs w:val="24"/>
                <w:lang w:val="ru-RU"/>
              </w:rPr>
              <w:t xml:space="preserve"> мочи на уровне 7,5 нельзя в связи с </w:t>
            </w:r>
            <w:proofErr w:type="gramStart"/>
            <w:r w:rsidRPr="007921D6">
              <w:rPr>
                <w:rFonts w:ascii="Times New Roman" w:hAnsi="Times New Roman"/>
                <w:szCs w:val="24"/>
                <w:lang w:val="ru-RU"/>
              </w:rPr>
              <w:t xml:space="preserve">опасностью  </w:t>
            </w:r>
            <w:r w:rsidRPr="007921D6">
              <w:rPr>
                <w:rFonts w:ascii="Times New Roman" w:hAnsi="Times New Roman"/>
                <w:szCs w:val="24"/>
              </w:rPr>
              <w:t>кристаллизации</w:t>
            </w:r>
            <w:proofErr w:type="gramEnd"/>
            <w:r w:rsidRPr="007921D6">
              <w:rPr>
                <w:rFonts w:ascii="Times New Roman" w:hAnsi="Times New Roman"/>
                <w:szCs w:val="24"/>
              </w:rPr>
              <w:t xml:space="preserve"> гипоксантина.    </w:t>
            </w:r>
          </w:p>
        </w:tc>
      </w:tr>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Гипекалиемия</w:t>
            </w:r>
          </w:p>
        </w:tc>
        <w:tc>
          <w:tcPr>
            <w:tcW w:w="7789" w:type="dxa"/>
          </w:tcPr>
          <w:p w:rsidR="00F80D29" w:rsidRPr="007921D6" w:rsidRDefault="00F80D29" w:rsidP="00553F9E">
            <w:pPr>
              <w:numPr>
                <w:ilvl w:val="12"/>
                <w:numId w:val="0"/>
              </w:numPr>
              <w:ind w:left="567" w:hanging="567"/>
              <w:rPr>
                <w:rFonts w:ascii="Times New Roman" w:hAnsi="Times New Roman"/>
                <w:sz w:val="24"/>
                <w:szCs w:val="24"/>
              </w:rPr>
            </w:pPr>
            <w:r w:rsidRPr="007921D6">
              <w:rPr>
                <w:rFonts w:ascii="Times New Roman" w:hAnsi="Times New Roman"/>
                <w:sz w:val="24"/>
                <w:szCs w:val="24"/>
                <w:u w:val="single"/>
              </w:rPr>
              <w:t>при К</w:t>
            </w:r>
            <w:r w:rsidRPr="007921D6">
              <w:rPr>
                <w:rFonts w:ascii="Times New Roman" w:hAnsi="Times New Roman"/>
                <w:sz w:val="24"/>
                <w:szCs w:val="24"/>
                <w:u w:val="single"/>
                <w:vertAlign w:val="superscript"/>
              </w:rPr>
              <w:t>+</w:t>
            </w:r>
            <w:r w:rsidRPr="007921D6">
              <w:rPr>
                <w:rFonts w:ascii="Times New Roman" w:hAnsi="Times New Roman"/>
                <w:sz w:val="24"/>
                <w:szCs w:val="24"/>
                <w:u w:val="single"/>
              </w:rPr>
              <w:t>&gt;6 ммоль/л</w:t>
            </w:r>
            <w:r w:rsidRPr="007921D6">
              <w:rPr>
                <w:rFonts w:ascii="Times New Roman" w:hAnsi="Times New Roman"/>
                <w:sz w:val="24"/>
                <w:szCs w:val="24"/>
              </w:rPr>
              <w:t xml:space="preserve">:   </w:t>
            </w:r>
          </w:p>
          <w:p w:rsidR="00F80D29" w:rsidRPr="007921D6" w:rsidRDefault="00F80D29" w:rsidP="00F80D29">
            <w:pPr>
              <w:pStyle w:val="22"/>
              <w:numPr>
                <w:ilvl w:val="0"/>
                <w:numId w:val="47"/>
              </w:numPr>
              <w:spacing w:before="0"/>
              <w:rPr>
                <w:rFonts w:ascii="Times New Roman" w:hAnsi="Times New Roman"/>
                <w:szCs w:val="24"/>
                <w:lang w:val="ru-RU"/>
              </w:rPr>
            </w:pPr>
            <w:r w:rsidRPr="007921D6">
              <w:rPr>
                <w:rFonts w:ascii="Times New Roman" w:hAnsi="Times New Roman"/>
                <w:szCs w:val="24"/>
                <w:lang w:val="ru-RU"/>
              </w:rPr>
              <w:t>подготовить пациента к гемодиализу и перевести в соответствующий центр с возможностью проведения гемодиализа;</w:t>
            </w:r>
          </w:p>
          <w:p w:rsidR="00F80D29" w:rsidRPr="007921D6" w:rsidRDefault="00F80D29" w:rsidP="00F80D29">
            <w:pPr>
              <w:pStyle w:val="22"/>
              <w:numPr>
                <w:ilvl w:val="0"/>
                <w:numId w:val="47"/>
              </w:numPr>
              <w:rPr>
                <w:rFonts w:ascii="Times New Roman" w:hAnsi="Times New Roman"/>
                <w:szCs w:val="24"/>
                <w:lang w:val="ru-RU"/>
              </w:rPr>
            </w:pPr>
            <w:r w:rsidRPr="007921D6">
              <w:rPr>
                <w:rFonts w:ascii="Times New Roman" w:hAnsi="Times New Roman"/>
                <w:szCs w:val="24"/>
                <w:lang w:val="ru-RU"/>
              </w:rPr>
              <w:t xml:space="preserve">как неотложное мероприятие: глюкоза – 1г/кг + инсулин 0,3 </w:t>
            </w:r>
            <w:r w:rsidRPr="007921D6">
              <w:rPr>
                <w:rFonts w:ascii="Times New Roman" w:hAnsi="Times New Roman"/>
                <w:szCs w:val="24"/>
              </w:rPr>
              <w:t>E</w:t>
            </w:r>
            <w:r w:rsidRPr="007921D6">
              <w:rPr>
                <w:rFonts w:ascii="Times New Roman" w:hAnsi="Times New Roman"/>
                <w:szCs w:val="24"/>
                <w:lang w:val="kk-KZ"/>
              </w:rPr>
              <w:t>д</w:t>
            </w:r>
            <w:r w:rsidRPr="007921D6">
              <w:rPr>
                <w:rFonts w:ascii="Times New Roman" w:hAnsi="Times New Roman"/>
                <w:szCs w:val="24"/>
                <w:lang w:val="ru-RU"/>
              </w:rPr>
              <w:t xml:space="preserve">/кг, в качестве 30-минутной инфузии (это приводит только к перераспределению </w:t>
            </w:r>
            <w:r w:rsidRPr="007921D6">
              <w:rPr>
                <w:rFonts w:ascii="Times New Roman" w:hAnsi="Times New Roman"/>
                <w:szCs w:val="24"/>
              </w:rPr>
              <w:t>K</w:t>
            </w:r>
            <w:proofErr w:type="gramStart"/>
            <w:r w:rsidRPr="007921D6">
              <w:rPr>
                <w:rFonts w:ascii="Times New Roman" w:hAnsi="Times New Roman"/>
                <w:szCs w:val="24"/>
                <w:vertAlign w:val="superscript"/>
                <w:lang w:val="ru-RU"/>
              </w:rPr>
              <w:t xml:space="preserve">+ </w:t>
            </w:r>
            <w:r w:rsidRPr="007921D6">
              <w:rPr>
                <w:rFonts w:ascii="Times New Roman" w:hAnsi="Times New Roman"/>
                <w:szCs w:val="24"/>
                <w:lang w:val="ru-RU"/>
              </w:rPr>
              <w:t xml:space="preserve"> внутри</w:t>
            </w:r>
            <w:proofErr w:type="gramEnd"/>
            <w:r w:rsidRPr="007921D6">
              <w:rPr>
                <w:rFonts w:ascii="Times New Roman" w:hAnsi="Times New Roman"/>
                <w:szCs w:val="24"/>
                <w:lang w:val="ru-RU"/>
              </w:rPr>
              <w:t xml:space="preserve"> клетки, а через  2 - 4 часа распределение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возвращается к исходному. Следовательно, это только выигрыш во времени для подготовки к гемодиализу).</w:t>
            </w:r>
          </w:p>
          <w:p w:rsidR="00F80D29" w:rsidRPr="007921D6" w:rsidRDefault="00F80D29" w:rsidP="00F80D29">
            <w:pPr>
              <w:pStyle w:val="22"/>
              <w:numPr>
                <w:ilvl w:val="0"/>
                <w:numId w:val="47"/>
              </w:numPr>
              <w:rPr>
                <w:rFonts w:ascii="Times New Roman" w:hAnsi="Times New Roman"/>
                <w:szCs w:val="24"/>
                <w:lang w:val="ru-RU"/>
              </w:rPr>
            </w:pPr>
            <w:r w:rsidRPr="007921D6">
              <w:rPr>
                <w:rFonts w:ascii="Times New Roman" w:hAnsi="Times New Roman"/>
                <w:szCs w:val="24"/>
                <w:lang w:val="ru-RU"/>
              </w:rPr>
              <w:t>при ЭКГ-изменениях: глюконат кальция 10</w:t>
            </w:r>
            <w:proofErr w:type="gramStart"/>
            <w:r w:rsidRPr="007921D6">
              <w:rPr>
                <w:rFonts w:ascii="Times New Roman" w:hAnsi="Times New Roman"/>
                <w:szCs w:val="24"/>
                <w:lang w:val="ru-RU"/>
              </w:rPr>
              <w:t>%  -</w:t>
            </w:r>
            <w:proofErr w:type="gramEnd"/>
            <w:r w:rsidRPr="007921D6">
              <w:rPr>
                <w:rFonts w:ascii="Times New Roman" w:hAnsi="Times New Roman"/>
                <w:szCs w:val="24"/>
                <w:lang w:val="ru-RU"/>
              </w:rPr>
              <w:t xml:space="preserve">  0,5 - 1(-2)  мл/кг  внутривенно медленно (опасность брадикардии)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 xml:space="preserve"> - 2 ммоль/кг внутривенно медленно струйно.</w:t>
            </w:r>
          </w:p>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u w:val="single"/>
                <w:lang w:val="ru-RU"/>
              </w:rPr>
              <w:t>при К&gt;7 ммоль/л</w:t>
            </w:r>
            <w:r w:rsidRPr="007921D6">
              <w:rPr>
                <w:rFonts w:ascii="Times New Roman" w:hAnsi="Times New Roman"/>
                <w:sz w:val="24"/>
                <w:szCs w:val="24"/>
                <w:lang w:val="ru-RU"/>
              </w:rPr>
              <w:t xml:space="preserve">: срочно - гемодиализ! </w:t>
            </w:r>
            <w:proofErr w:type="gramStart"/>
            <w:r w:rsidRPr="007921D6">
              <w:rPr>
                <w:rFonts w:ascii="Times New Roman" w:hAnsi="Times New Roman"/>
                <w:sz w:val="24"/>
                <w:szCs w:val="24"/>
                <w:lang w:val="ru-RU"/>
              </w:rPr>
              <w:t>и</w:t>
            </w:r>
            <w:proofErr w:type="gramEnd"/>
            <w:r w:rsidRPr="007921D6">
              <w:rPr>
                <w:rFonts w:ascii="Times New Roman" w:hAnsi="Times New Roman"/>
                <w:sz w:val="24"/>
                <w:szCs w:val="24"/>
                <w:lang w:val="ru-RU"/>
              </w:rPr>
              <w:t xml:space="preserve"> если есть техническая возможность - трансвенозный сердечный регулятор ритма.</w:t>
            </w:r>
          </w:p>
        </w:tc>
      </w:tr>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Гиперфосфатемия</w:t>
            </w:r>
          </w:p>
        </w:tc>
        <w:tc>
          <w:tcPr>
            <w:tcW w:w="7789" w:type="dxa"/>
          </w:tcPr>
          <w:p w:rsidR="00F80D29" w:rsidRPr="007921D6" w:rsidRDefault="00F80D29" w:rsidP="00553F9E">
            <w:pPr>
              <w:tabs>
                <w:tab w:val="left" w:pos="4678"/>
                <w:tab w:val="left" w:pos="8222"/>
              </w:tabs>
              <w:rPr>
                <w:rFonts w:ascii="Times New Roman" w:hAnsi="Times New Roman"/>
                <w:sz w:val="24"/>
                <w:szCs w:val="24"/>
                <w:lang w:val="ru-RU"/>
              </w:rPr>
            </w:pPr>
            <w:r w:rsidRPr="007921D6">
              <w:rPr>
                <w:rFonts w:ascii="Times New Roman" w:hAnsi="Times New Roman"/>
                <w:sz w:val="24"/>
                <w:szCs w:val="24"/>
                <w:lang w:val="ru-RU"/>
              </w:rPr>
              <w:t>(</w:t>
            </w:r>
            <w:r w:rsidRPr="007921D6">
              <w:rPr>
                <w:rFonts w:ascii="Times New Roman" w:hAnsi="Times New Roman"/>
                <w:sz w:val="24"/>
                <w:szCs w:val="24"/>
              </w:rPr>
              <w:t>P</w:t>
            </w:r>
            <w:r w:rsidRPr="007921D6">
              <w:rPr>
                <w:rFonts w:ascii="Times New Roman" w:hAnsi="Times New Roman"/>
                <w:sz w:val="24"/>
                <w:szCs w:val="24"/>
                <w:vertAlign w:val="superscript"/>
                <w:lang w:val="ru-RU"/>
              </w:rPr>
              <w:t xml:space="preserve">++ </w:t>
            </w:r>
            <w:r w:rsidRPr="007921D6">
              <w:rPr>
                <w:rFonts w:ascii="Times New Roman" w:hAnsi="Times New Roman"/>
                <w:sz w:val="24"/>
                <w:szCs w:val="24"/>
                <w:lang w:val="ru-RU"/>
              </w:rPr>
              <w:t xml:space="preserve">&gt;1,5 </w:t>
            </w:r>
            <w:r w:rsidRPr="007921D6">
              <w:rPr>
                <w:rFonts w:ascii="Times New Roman" w:hAnsi="Times New Roman"/>
                <w:sz w:val="24"/>
                <w:szCs w:val="24"/>
              </w:rPr>
              <w:sym w:font="Symbol" w:char="F06D"/>
            </w:r>
            <w:r w:rsidRPr="007921D6">
              <w:rPr>
                <w:rFonts w:ascii="Times New Roman" w:hAnsi="Times New Roman"/>
                <w:sz w:val="24"/>
                <w:szCs w:val="24"/>
              </w:rPr>
              <w:t>mol</w:t>
            </w:r>
            <w:r w:rsidRPr="007921D6">
              <w:rPr>
                <w:rFonts w:ascii="Times New Roman" w:hAnsi="Times New Roman"/>
                <w:sz w:val="24"/>
                <w:szCs w:val="24"/>
                <w:lang w:val="ru-RU"/>
              </w:rPr>
              <w:t>/</w:t>
            </w:r>
            <w:r w:rsidRPr="007921D6">
              <w:rPr>
                <w:rFonts w:ascii="Times New Roman" w:hAnsi="Times New Roman"/>
                <w:sz w:val="24"/>
                <w:szCs w:val="24"/>
              </w:rPr>
              <w:t>l</w:t>
            </w:r>
            <w:r w:rsidRPr="007921D6">
              <w:rPr>
                <w:rFonts w:ascii="Times New Roman" w:hAnsi="Times New Roman"/>
                <w:sz w:val="24"/>
                <w:szCs w:val="24"/>
                <w:lang w:val="ru-RU"/>
              </w:rPr>
              <w:t xml:space="preserve"> или 3 мг/100 мл)</w:t>
            </w:r>
          </w:p>
          <w:p w:rsidR="00F80D29" w:rsidRPr="007921D6" w:rsidRDefault="00F80D29" w:rsidP="00F80D29">
            <w:pPr>
              <w:pStyle w:val="22"/>
              <w:numPr>
                <w:ilvl w:val="0"/>
                <w:numId w:val="48"/>
              </w:numPr>
              <w:spacing w:before="0"/>
              <w:rPr>
                <w:rFonts w:ascii="Times New Roman" w:hAnsi="Times New Roman"/>
                <w:szCs w:val="24"/>
                <w:lang w:val="ru-RU"/>
              </w:rPr>
            </w:pPr>
            <w:r w:rsidRPr="007921D6">
              <w:rPr>
                <w:rFonts w:ascii="Times New Roman" w:hAnsi="Times New Roman"/>
                <w:szCs w:val="24"/>
                <w:lang w:val="ru-RU"/>
              </w:rPr>
              <w:t>увеличить объем инфузии до 5000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/сутки. </w:t>
            </w:r>
          </w:p>
          <w:p w:rsidR="00F80D29" w:rsidRPr="007921D6" w:rsidRDefault="00F80D29" w:rsidP="00F80D29">
            <w:pPr>
              <w:pStyle w:val="22"/>
              <w:numPr>
                <w:ilvl w:val="0"/>
                <w:numId w:val="48"/>
              </w:numPr>
              <w:rPr>
                <w:rFonts w:ascii="Times New Roman" w:hAnsi="Times New Roman"/>
                <w:szCs w:val="24"/>
                <w:lang w:val="ru-RU"/>
              </w:rPr>
            </w:pPr>
            <w:r w:rsidRPr="007921D6">
              <w:rPr>
                <w:rFonts w:ascii="Times New Roman" w:hAnsi="Times New Roman"/>
                <w:szCs w:val="24"/>
              </w:rPr>
              <w:t>pH</w:t>
            </w:r>
            <w:r w:rsidRPr="007921D6">
              <w:rPr>
                <w:rFonts w:ascii="Times New Roman" w:hAnsi="Times New Roman"/>
                <w:szCs w:val="24"/>
                <w:lang w:val="ru-RU"/>
              </w:rPr>
              <w:t xml:space="preserve"> мочи не должен быть более 7,0</w:t>
            </w:r>
          </w:p>
          <w:p w:rsidR="00F80D29" w:rsidRPr="007921D6" w:rsidRDefault="00F80D29" w:rsidP="00F80D29">
            <w:pPr>
              <w:pStyle w:val="22"/>
              <w:numPr>
                <w:ilvl w:val="0"/>
                <w:numId w:val="48"/>
              </w:numPr>
              <w:rPr>
                <w:rFonts w:ascii="Times New Roman" w:hAnsi="Times New Roman"/>
                <w:szCs w:val="24"/>
                <w:lang w:val="ru-RU"/>
              </w:rPr>
            </w:pPr>
            <w:proofErr w:type="gramStart"/>
            <w:r w:rsidRPr="007921D6">
              <w:rPr>
                <w:rFonts w:ascii="Times New Roman" w:hAnsi="Times New Roman"/>
                <w:szCs w:val="24"/>
                <w:lang w:val="ru-RU"/>
              </w:rPr>
              <w:t xml:space="preserve">назначить  </w:t>
            </w:r>
            <w:r w:rsidRPr="007921D6">
              <w:rPr>
                <w:rFonts w:ascii="Times New Roman" w:hAnsi="Times New Roman"/>
                <w:szCs w:val="24"/>
              </w:rPr>
              <w:t>aluminiumhydroxid</w:t>
            </w:r>
            <w:proofErr w:type="gramEnd"/>
            <w:r w:rsidRPr="007921D6">
              <w:rPr>
                <w:rFonts w:ascii="Times New Roman" w:hAnsi="Times New Roman"/>
                <w:szCs w:val="24"/>
                <w:lang w:val="ru-RU"/>
              </w:rPr>
              <w:t xml:space="preserve">  -  0,1 г/кг р.о. (для связывания фосфатов пищи).</w:t>
            </w:r>
          </w:p>
          <w:p w:rsidR="00F80D29" w:rsidRPr="007921D6" w:rsidRDefault="00F80D29" w:rsidP="00F80D29">
            <w:pPr>
              <w:pStyle w:val="22"/>
              <w:numPr>
                <w:ilvl w:val="0"/>
                <w:numId w:val="48"/>
              </w:numPr>
              <w:rPr>
                <w:rFonts w:ascii="Times New Roman" w:hAnsi="Times New Roman"/>
                <w:szCs w:val="24"/>
                <w:lang w:val="ru-RU"/>
              </w:rPr>
            </w:pPr>
            <w:r w:rsidRPr="007921D6">
              <w:rPr>
                <w:rFonts w:ascii="Times New Roman" w:hAnsi="Times New Roman"/>
                <w:szCs w:val="24"/>
                <w:lang w:val="ru-RU"/>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w:t>
            </w:r>
            <w:proofErr w:type="gramStart"/>
            <w:r w:rsidRPr="007921D6">
              <w:rPr>
                <w:rFonts w:ascii="Times New Roman" w:hAnsi="Times New Roman"/>
                <w:szCs w:val="24"/>
                <w:lang w:val="ru-RU"/>
              </w:rPr>
              <w:t>%  -</w:t>
            </w:r>
            <w:proofErr w:type="gramEnd"/>
            <w:r w:rsidRPr="007921D6">
              <w:rPr>
                <w:rFonts w:ascii="Times New Roman" w:hAnsi="Times New Roman"/>
                <w:szCs w:val="24"/>
                <w:lang w:val="ru-RU"/>
              </w:rPr>
              <w:t xml:space="preserve"> 0,5 - 1 (- 2) мл/кг внутривенно, медленно (монитор, опасность брадикардии).</w:t>
            </w:r>
          </w:p>
          <w:p w:rsidR="00F80D29" w:rsidRPr="007921D6" w:rsidRDefault="00F80D29" w:rsidP="00F80D29">
            <w:pPr>
              <w:pStyle w:val="22"/>
              <w:numPr>
                <w:ilvl w:val="0"/>
                <w:numId w:val="48"/>
              </w:numPr>
              <w:rPr>
                <w:rFonts w:ascii="Times New Roman" w:hAnsi="Times New Roman"/>
                <w:szCs w:val="24"/>
                <w:lang w:val="ru-RU"/>
              </w:rPr>
            </w:pPr>
            <w:r w:rsidRPr="007921D6">
              <w:rPr>
                <w:rFonts w:ascii="Times New Roman" w:hAnsi="Times New Roman"/>
                <w:szCs w:val="24"/>
                <w:lang w:val="ru-RU"/>
              </w:rPr>
              <w:t xml:space="preserve">если </w:t>
            </w:r>
            <w:proofErr w:type="gramStart"/>
            <w:r w:rsidRPr="007921D6">
              <w:rPr>
                <w:rFonts w:ascii="Times New Roman" w:hAnsi="Times New Roman"/>
                <w:szCs w:val="24"/>
                <w:lang w:val="ru-RU"/>
              </w:rPr>
              <w:t>фосфат &gt;</w:t>
            </w:r>
            <w:proofErr w:type="gramEnd"/>
            <w:r w:rsidRPr="007921D6">
              <w:rPr>
                <w:rFonts w:ascii="Times New Roman" w:hAnsi="Times New Roman"/>
                <w:szCs w:val="24"/>
                <w:lang w:val="ru-RU"/>
              </w:rPr>
              <w:t xml:space="preserve"> 10 мг/100 мл (5 </w:t>
            </w:r>
            <w:r w:rsidRPr="007921D6">
              <w:rPr>
                <w:rFonts w:ascii="Times New Roman" w:hAnsi="Times New Roman"/>
                <w:szCs w:val="24"/>
              </w:rPr>
              <w:sym w:font="Symbol" w:char="F06D"/>
            </w:r>
            <w:r w:rsidRPr="007921D6">
              <w:rPr>
                <w:rFonts w:ascii="Times New Roman" w:hAnsi="Times New Roman"/>
                <w:szCs w:val="24"/>
                <w:lang w:val="ru-RU"/>
              </w:rPr>
              <w:t>моль/л) или фосфат кальция &gt; 6,0 ммоль/л – срочно гемодиализ</w:t>
            </w:r>
          </w:p>
        </w:tc>
      </w:tr>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Гипокальциемия</w:t>
            </w:r>
          </w:p>
        </w:tc>
        <w:tc>
          <w:tcPr>
            <w:tcW w:w="7789" w:type="dxa"/>
          </w:tcPr>
          <w:p w:rsidR="00F80D29" w:rsidRPr="007921D6" w:rsidRDefault="00F80D29" w:rsidP="00553F9E">
            <w:pPr>
              <w:pStyle w:val="aa"/>
              <w:spacing w:after="0"/>
              <w:rPr>
                <w:lang w:val="ru-RU"/>
              </w:rPr>
            </w:pPr>
            <w:r w:rsidRPr="007921D6">
              <w:rPr>
                <w:lang w:val="ru-RU"/>
              </w:rPr>
              <w:t>Коррекция проводится только при появлении клинических симптомов гипокальциемии:</w:t>
            </w:r>
          </w:p>
          <w:p w:rsidR="00F80D29" w:rsidRPr="007921D6" w:rsidRDefault="00F80D29" w:rsidP="00F80D29">
            <w:pPr>
              <w:pStyle w:val="22"/>
              <w:numPr>
                <w:ilvl w:val="0"/>
                <w:numId w:val="49"/>
              </w:numPr>
              <w:spacing w:before="0"/>
              <w:rPr>
                <w:rFonts w:ascii="Times New Roman" w:hAnsi="Times New Roman"/>
                <w:szCs w:val="24"/>
                <w:lang w:val="ru-RU"/>
              </w:rPr>
            </w:pPr>
            <w:r w:rsidRPr="007921D6">
              <w:rPr>
                <w:rFonts w:ascii="Times New Roman" w:hAnsi="Times New Roman"/>
                <w:szCs w:val="24"/>
                <w:lang w:val="ru-RU"/>
              </w:rPr>
              <w:t>глюконат кальция 10</w:t>
            </w:r>
            <w:proofErr w:type="gramStart"/>
            <w:r w:rsidRPr="007921D6">
              <w:rPr>
                <w:rFonts w:ascii="Times New Roman" w:hAnsi="Times New Roman"/>
                <w:szCs w:val="24"/>
                <w:lang w:val="ru-RU"/>
              </w:rPr>
              <w:t>%  -</w:t>
            </w:r>
            <w:proofErr w:type="gramEnd"/>
            <w:r w:rsidRPr="007921D6">
              <w:rPr>
                <w:rFonts w:ascii="Times New Roman" w:hAnsi="Times New Roman"/>
                <w:szCs w:val="24"/>
                <w:lang w:val="ru-RU"/>
              </w:rPr>
              <w:t xml:space="preserve"> 0,5 - 1  мл/кг внутривенно, медленно (монитор, опасность брадикардии);</w:t>
            </w:r>
          </w:p>
          <w:p w:rsidR="00F80D29" w:rsidRPr="007921D6" w:rsidRDefault="00F80D29" w:rsidP="00F80D29">
            <w:pPr>
              <w:pStyle w:val="22"/>
              <w:numPr>
                <w:ilvl w:val="0"/>
                <w:numId w:val="49"/>
              </w:numPr>
              <w:rPr>
                <w:rFonts w:ascii="Times New Roman" w:hAnsi="Times New Roman"/>
                <w:szCs w:val="24"/>
                <w:lang w:val="ru-RU"/>
              </w:rPr>
            </w:pPr>
            <w:r w:rsidRPr="007921D6">
              <w:rPr>
                <w:rFonts w:ascii="Times New Roman" w:hAnsi="Times New Roman"/>
                <w:szCs w:val="24"/>
                <w:lang w:val="ru-RU"/>
              </w:rPr>
              <w:t xml:space="preserve">контроль концентрации </w:t>
            </w:r>
            <w:r w:rsidRPr="007921D6">
              <w:rPr>
                <w:rFonts w:ascii="Times New Roman" w:hAnsi="Times New Roman"/>
                <w:szCs w:val="24"/>
              </w:rPr>
              <w:t>Mg</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При </w:t>
            </w:r>
            <w:proofErr w:type="gramStart"/>
            <w:r w:rsidRPr="007921D6">
              <w:rPr>
                <w:rFonts w:ascii="Times New Roman" w:hAnsi="Times New Roman"/>
                <w:szCs w:val="24"/>
                <w:lang w:val="ru-RU"/>
              </w:rPr>
              <w:t>гипомагнезиемии:  коррекция</w:t>
            </w:r>
            <w:proofErr w:type="gramEnd"/>
            <w:r w:rsidRPr="007921D6">
              <w:rPr>
                <w:rFonts w:ascii="Times New Roman" w:hAnsi="Times New Roman"/>
                <w:szCs w:val="24"/>
                <w:lang w:val="ru-RU"/>
              </w:rPr>
              <w:t xml:space="preserve"> магния - 0,2 - 0,8 мэкв/кг в сутки длительной внутривенной инфузией (25%  раствор  сернокислой магнезии 0,1-0,4 мл/кг в сутки).</w:t>
            </w:r>
          </w:p>
        </w:tc>
      </w:tr>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Олиго-/анурия</w:t>
            </w:r>
          </w:p>
        </w:tc>
        <w:tc>
          <w:tcPr>
            <w:tcW w:w="7789" w:type="dxa"/>
          </w:tcPr>
          <w:p w:rsidR="00F80D29" w:rsidRPr="007921D6" w:rsidRDefault="00F80D29" w:rsidP="00553F9E">
            <w:pPr>
              <w:pStyle w:val="aa"/>
              <w:spacing w:after="0"/>
              <w:rPr>
                <w:lang w:val="ru-RU"/>
              </w:rPr>
            </w:pPr>
            <w:r w:rsidRPr="007921D6">
              <w:rPr>
                <w:lang w:val="ru-RU"/>
              </w:rPr>
              <w:t>Отделение мочи менее 50 мл/м</w:t>
            </w:r>
            <w:proofErr w:type="gramStart"/>
            <w:r w:rsidRPr="007921D6">
              <w:rPr>
                <w:vertAlign w:val="superscript"/>
                <w:lang w:val="ru-RU"/>
              </w:rPr>
              <w:t xml:space="preserve">2  </w:t>
            </w:r>
            <w:r w:rsidRPr="007921D6">
              <w:rPr>
                <w:lang w:val="ru-RU"/>
              </w:rPr>
              <w:t>в</w:t>
            </w:r>
            <w:proofErr w:type="gramEnd"/>
            <w:r w:rsidRPr="007921D6">
              <w:rPr>
                <w:lang w:val="ru-RU"/>
              </w:rPr>
              <w:t xml:space="preserve"> час, несмотря на введение фуросемида 10 мг/кг в сутки и инфузионную  терапию  в  объеме  130-200 мл/м</w:t>
            </w:r>
            <w:r w:rsidRPr="007921D6">
              <w:rPr>
                <w:vertAlign w:val="superscript"/>
                <w:lang w:val="ru-RU"/>
              </w:rPr>
              <w:t>2</w:t>
            </w:r>
            <w:r w:rsidRPr="007921D6">
              <w:rPr>
                <w:lang w:val="ru-RU"/>
              </w:rPr>
              <w:t xml:space="preserve"> в час</w:t>
            </w:r>
          </w:p>
          <w:p w:rsidR="00F80D29" w:rsidRPr="007921D6" w:rsidRDefault="00F80D29" w:rsidP="00553F9E">
            <w:pPr>
              <w:pStyle w:val="aa"/>
              <w:spacing w:after="0"/>
              <w:rPr>
                <w:lang w:val="ru-RU"/>
              </w:rPr>
            </w:pPr>
            <w:r w:rsidRPr="007921D6">
              <w:rPr>
                <w:lang w:val="ru-RU"/>
              </w:rPr>
              <w:t xml:space="preserve">«Обычное» определение </w:t>
            </w:r>
            <w:proofErr w:type="gramStart"/>
            <w:r w:rsidRPr="007921D6">
              <w:rPr>
                <w:lang w:val="ru-RU"/>
              </w:rPr>
              <w:t>&lt; 5</w:t>
            </w:r>
            <w:proofErr w:type="gramEnd"/>
            <w:r w:rsidRPr="007921D6">
              <w:rPr>
                <w:lang w:val="ru-RU"/>
              </w:rPr>
              <w:t xml:space="preserve"> мл/м</w:t>
            </w:r>
            <w:r w:rsidRPr="007921D6">
              <w:rPr>
                <w:vertAlign w:val="superscript"/>
                <w:lang w:val="ru-RU"/>
              </w:rPr>
              <w:t>2</w:t>
            </w:r>
            <w:r w:rsidRPr="007921D6">
              <w:rPr>
                <w:lang w:val="ru-RU"/>
              </w:rPr>
              <w:t xml:space="preserve"> в час к данной ситуации не применимо. Диурез должен оцениваться только вместе с объёмом реально вводимой жидкости.</w:t>
            </w:r>
          </w:p>
          <w:p w:rsidR="00F80D29" w:rsidRPr="007921D6" w:rsidRDefault="00F80D29" w:rsidP="00553F9E">
            <w:pPr>
              <w:pStyle w:val="aa"/>
              <w:spacing w:after="0"/>
              <w:rPr>
                <w:lang w:val="ru-RU"/>
              </w:rPr>
            </w:pPr>
            <w:r w:rsidRPr="007921D6">
              <w:rPr>
                <w:lang w:val="ru-RU"/>
              </w:rPr>
              <w:t>Возможные причины:</w:t>
            </w:r>
          </w:p>
          <w:p w:rsidR="00F80D29" w:rsidRPr="007921D6" w:rsidRDefault="00F80D29" w:rsidP="00F80D29">
            <w:pPr>
              <w:pStyle w:val="22"/>
              <w:numPr>
                <w:ilvl w:val="0"/>
                <w:numId w:val="50"/>
              </w:numPr>
              <w:spacing w:before="0"/>
              <w:rPr>
                <w:rFonts w:ascii="Times New Roman" w:hAnsi="Times New Roman"/>
                <w:szCs w:val="24"/>
                <w:lang w:val="ru-RU"/>
              </w:rPr>
            </w:pPr>
            <w:r w:rsidRPr="007921D6">
              <w:rPr>
                <w:rFonts w:ascii="Times New Roman" w:hAnsi="Times New Roman"/>
                <w:szCs w:val="24"/>
                <w:lang w:val="ru-RU"/>
              </w:rPr>
              <w:t>УЗИ: Обструкция мочевыводящих путей; Инфильтрация почек.</w:t>
            </w:r>
          </w:p>
          <w:p w:rsidR="00F80D29" w:rsidRPr="007921D6" w:rsidRDefault="00F80D29" w:rsidP="00F80D29">
            <w:pPr>
              <w:pStyle w:val="22"/>
              <w:numPr>
                <w:ilvl w:val="0"/>
                <w:numId w:val="50"/>
              </w:numPr>
              <w:rPr>
                <w:rFonts w:ascii="Times New Roman" w:hAnsi="Times New Roman"/>
                <w:szCs w:val="24"/>
                <w:lang w:val="ru-RU"/>
              </w:rPr>
            </w:pPr>
            <w:r w:rsidRPr="007921D6">
              <w:rPr>
                <w:rFonts w:ascii="Times New Roman" w:hAnsi="Times New Roman"/>
                <w:szCs w:val="24"/>
                <w:lang w:val="ru-RU"/>
              </w:rPr>
              <w:t xml:space="preserve">лаборатория: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w:t>
            </w:r>
            <w:r w:rsidRPr="007921D6">
              <w:rPr>
                <w:rFonts w:ascii="Times New Roman" w:hAnsi="Times New Roman"/>
                <w:szCs w:val="24"/>
              </w:rPr>
              <w:t>Ca</w:t>
            </w:r>
            <w:r w:rsidRPr="007921D6">
              <w:rPr>
                <w:rFonts w:ascii="Times New Roman" w:hAnsi="Times New Roman"/>
                <w:szCs w:val="24"/>
                <w:vertAlign w:val="superscript"/>
                <w:lang w:val="ru-RU"/>
              </w:rPr>
              <w:t>++</w:t>
            </w:r>
            <w:r w:rsidRPr="007921D6">
              <w:rPr>
                <w:rFonts w:ascii="Times New Roman" w:hAnsi="Times New Roman"/>
                <w:szCs w:val="24"/>
                <w:lang w:val="ru-RU"/>
              </w:rPr>
              <w:t>, мочевая кислота, фосфат.</w:t>
            </w:r>
          </w:p>
          <w:p w:rsidR="00F80D29" w:rsidRPr="007921D6" w:rsidRDefault="00F80D29" w:rsidP="00F80D29">
            <w:pPr>
              <w:pStyle w:val="22"/>
              <w:numPr>
                <w:ilvl w:val="0"/>
                <w:numId w:val="50"/>
              </w:numPr>
              <w:rPr>
                <w:rFonts w:ascii="Times New Roman" w:hAnsi="Times New Roman"/>
                <w:szCs w:val="24"/>
                <w:lang w:val="ru-RU"/>
              </w:rPr>
            </w:pPr>
            <w:r w:rsidRPr="007921D6">
              <w:rPr>
                <w:rFonts w:ascii="Times New Roman" w:hAnsi="Times New Roman"/>
                <w:szCs w:val="24"/>
                <w:lang w:val="ru-RU"/>
              </w:rPr>
              <w:t>моча: кристаллы уратов, кристаллы фосфата кальция.</w:t>
            </w:r>
          </w:p>
          <w:p w:rsidR="00F80D29" w:rsidRPr="007921D6" w:rsidRDefault="00F80D29" w:rsidP="00F80D29">
            <w:pPr>
              <w:pStyle w:val="22"/>
              <w:numPr>
                <w:ilvl w:val="0"/>
                <w:numId w:val="50"/>
              </w:numPr>
              <w:rPr>
                <w:rFonts w:ascii="Times New Roman" w:hAnsi="Times New Roman"/>
                <w:szCs w:val="24"/>
                <w:lang w:val="ru-RU"/>
              </w:rPr>
            </w:pPr>
            <w:r w:rsidRPr="007921D6">
              <w:rPr>
                <w:rFonts w:ascii="Times New Roman" w:hAnsi="Times New Roman"/>
                <w:szCs w:val="24"/>
                <w:lang w:val="ru-RU"/>
              </w:rPr>
              <w:t xml:space="preserve">терапия: гемодиализ, самое позднее при подъёме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w:t>
            </w:r>
          </w:p>
        </w:tc>
      </w:tr>
      <w:tr w:rsidR="00F80D29" w:rsidRPr="007921D6" w:rsidTr="00553F9E">
        <w:tc>
          <w:tcPr>
            <w:tcW w:w="2122" w:type="dxa"/>
          </w:tcPr>
          <w:p w:rsidR="00F80D29" w:rsidRPr="007921D6" w:rsidRDefault="00F80D29" w:rsidP="00553F9E">
            <w:pPr>
              <w:rPr>
                <w:rFonts w:ascii="Times New Roman" w:hAnsi="Times New Roman"/>
                <w:sz w:val="24"/>
                <w:szCs w:val="24"/>
                <w:lang w:val="ru-RU"/>
              </w:rPr>
            </w:pPr>
            <w:r w:rsidRPr="007921D6">
              <w:rPr>
                <w:rFonts w:ascii="Times New Roman" w:hAnsi="Times New Roman"/>
                <w:sz w:val="24"/>
                <w:szCs w:val="24"/>
                <w:lang w:val="ru-RU"/>
              </w:rPr>
              <w:t>Показания к гемодиализу</w:t>
            </w:r>
          </w:p>
        </w:tc>
        <w:tc>
          <w:tcPr>
            <w:tcW w:w="7789" w:type="dxa"/>
          </w:tcPr>
          <w:p w:rsidR="00F80D29" w:rsidRPr="007921D6" w:rsidRDefault="00F80D29" w:rsidP="00F80D29">
            <w:pPr>
              <w:pStyle w:val="22"/>
              <w:numPr>
                <w:ilvl w:val="0"/>
                <w:numId w:val="51"/>
              </w:numPr>
              <w:spacing w:before="0"/>
              <w:rPr>
                <w:rFonts w:ascii="Times New Roman" w:hAnsi="Times New Roman"/>
                <w:szCs w:val="24"/>
                <w:lang w:val="ru-RU"/>
              </w:rPr>
            </w:pP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7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или подъём &gt;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несмотря на достаточную инфузионную терапию и диуретики;</w:t>
            </w:r>
          </w:p>
          <w:p w:rsidR="00F80D29" w:rsidRPr="007921D6" w:rsidRDefault="00F80D29" w:rsidP="00F80D29">
            <w:pPr>
              <w:pStyle w:val="22"/>
              <w:numPr>
                <w:ilvl w:val="0"/>
                <w:numId w:val="51"/>
              </w:numPr>
              <w:spacing w:before="0"/>
              <w:rPr>
                <w:rFonts w:ascii="Times New Roman" w:hAnsi="Times New Roman"/>
                <w:szCs w:val="24"/>
                <w:lang w:val="ru-RU"/>
              </w:rPr>
            </w:pPr>
            <w:proofErr w:type="gramStart"/>
            <w:r w:rsidRPr="007921D6">
              <w:rPr>
                <w:rFonts w:ascii="Times New Roman" w:hAnsi="Times New Roman"/>
                <w:szCs w:val="24"/>
                <w:lang w:val="ru-RU"/>
              </w:rPr>
              <w:t>фосфат &gt;</w:t>
            </w:r>
            <w:proofErr w:type="gramEnd"/>
            <w:r w:rsidRPr="007921D6">
              <w:rPr>
                <w:rFonts w:ascii="Times New Roman" w:hAnsi="Times New Roman"/>
                <w:szCs w:val="24"/>
                <w:lang w:val="ru-RU"/>
              </w:rPr>
              <w:t xml:space="preserve"> 10 мг/100 мл (5 ммоль/л) или продукт </w:t>
            </w:r>
            <w:r w:rsidRPr="007921D6">
              <w:rPr>
                <w:rFonts w:ascii="Times New Roman" w:hAnsi="Times New Roman"/>
                <w:szCs w:val="24"/>
              </w:rPr>
              <w:t>CaxP</w:t>
            </w:r>
            <w:r w:rsidRPr="007921D6">
              <w:rPr>
                <w:rFonts w:ascii="Times New Roman" w:hAnsi="Times New Roman"/>
                <w:szCs w:val="24"/>
                <w:lang w:val="ru-RU"/>
              </w:rPr>
              <w:t>&gt; 6,0 ммоль/л</w:t>
            </w:r>
          </w:p>
          <w:p w:rsidR="00F80D29" w:rsidRPr="007921D6" w:rsidRDefault="00F80D29" w:rsidP="00F80D29">
            <w:pPr>
              <w:pStyle w:val="22"/>
              <w:numPr>
                <w:ilvl w:val="0"/>
                <w:numId w:val="51"/>
              </w:numPr>
              <w:spacing w:before="0"/>
              <w:rPr>
                <w:rFonts w:ascii="Times New Roman" w:hAnsi="Times New Roman"/>
                <w:szCs w:val="24"/>
                <w:lang w:val="ru-RU"/>
              </w:rPr>
            </w:pPr>
            <w:r w:rsidRPr="007921D6">
              <w:rPr>
                <w:rFonts w:ascii="Times New Roman" w:hAnsi="Times New Roman"/>
                <w:szCs w:val="24"/>
                <w:lang w:val="ru-RU"/>
              </w:rPr>
              <w:t>отделение мочи менее 50 мл/м</w:t>
            </w:r>
            <w:proofErr w:type="gramStart"/>
            <w:r w:rsidRPr="007921D6">
              <w:rPr>
                <w:rFonts w:ascii="Times New Roman" w:hAnsi="Times New Roman"/>
                <w:szCs w:val="24"/>
                <w:vertAlign w:val="superscript"/>
                <w:lang w:val="ru-RU"/>
              </w:rPr>
              <w:t xml:space="preserve">2  </w:t>
            </w:r>
            <w:r w:rsidRPr="007921D6">
              <w:rPr>
                <w:rFonts w:ascii="Times New Roman" w:hAnsi="Times New Roman"/>
                <w:szCs w:val="24"/>
                <w:lang w:val="ru-RU"/>
              </w:rPr>
              <w:t>в</w:t>
            </w:r>
            <w:proofErr w:type="gramEnd"/>
            <w:r w:rsidRPr="007921D6">
              <w:rPr>
                <w:rFonts w:ascii="Times New Roman" w:hAnsi="Times New Roman"/>
                <w:szCs w:val="24"/>
                <w:lang w:val="ru-RU"/>
              </w:rPr>
              <w:t xml:space="preserve"> час, несмотря на введение фуросемида 10 мг/кг в сутки и инфузионную  терапию  в  объеме  130-200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 в час</w:t>
            </w:r>
          </w:p>
          <w:p w:rsidR="00F80D29" w:rsidRPr="007921D6" w:rsidRDefault="00F80D29" w:rsidP="00F80D29">
            <w:pPr>
              <w:pStyle w:val="22"/>
              <w:numPr>
                <w:ilvl w:val="0"/>
                <w:numId w:val="51"/>
              </w:numPr>
              <w:spacing w:before="0"/>
              <w:rPr>
                <w:rFonts w:ascii="Times New Roman" w:hAnsi="Times New Roman"/>
                <w:szCs w:val="24"/>
                <w:lang w:val="ru-RU"/>
              </w:rPr>
            </w:pPr>
            <w:r w:rsidRPr="007921D6">
              <w:rPr>
                <w:rFonts w:ascii="Times New Roman" w:hAnsi="Times New Roman"/>
                <w:szCs w:val="24"/>
                <w:lang w:val="ru-RU"/>
              </w:rPr>
              <w:t>двусторонняя высокая или полная обструкция мочевыводящих путей</w:t>
            </w:r>
          </w:p>
        </w:tc>
      </w:tr>
    </w:tbl>
    <w:p w:rsidR="004D3CD4" w:rsidRPr="00F80D29" w:rsidRDefault="004D3CD4" w:rsidP="00AE2AA0">
      <w:pPr>
        <w:tabs>
          <w:tab w:val="left" w:pos="284"/>
        </w:tabs>
        <w:spacing w:after="0" w:line="240" w:lineRule="auto"/>
        <w:jc w:val="both"/>
        <w:rPr>
          <w:rFonts w:ascii="Times New Roman" w:hAnsi="Times New Roman" w:cs="Times New Roman"/>
          <w:sz w:val="28"/>
          <w:szCs w:val="28"/>
        </w:rPr>
      </w:pPr>
    </w:p>
    <w:sectPr w:rsidR="004D3CD4" w:rsidRPr="00F80D29" w:rsidSect="00893634">
      <w:endnotePr>
        <w:numFmt w:val="decimal"/>
      </w:endnotePr>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860" w:rsidRDefault="00C93860" w:rsidP="002C143E">
      <w:pPr>
        <w:spacing w:after="0" w:line="240" w:lineRule="auto"/>
      </w:pPr>
      <w:r>
        <w:separator/>
      </w:r>
    </w:p>
  </w:endnote>
  <w:endnote w:type="continuationSeparator" w:id="0">
    <w:p w:rsidR="00C93860" w:rsidRDefault="00C93860"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T1F13o00">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MT">
    <w:altName w:val="MS Gothic"/>
    <w:panose1 w:val="00000000000000000000"/>
    <w:charset w:val="80"/>
    <w:family w:val="swiss"/>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860" w:rsidRDefault="00C93860" w:rsidP="002C143E">
      <w:pPr>
        <w:spacing w:after="0" w:line="240" w:lineRule="auto"/>
      </w:pPr>
      <w:r>
        <w:separator/>
      </w:r>
    </w:p>
  </w:footnote>
  <w:footnote w:type="continuationSeparator" w:id="0">
    <w:p w:rsidR="00C93860" w:rsidRDefault="00C93860" w:rsidP="002C143E">
      <w:pPr>
        <w:spacing w:after="0" w:line="240" w:lineRule="auto"/>
      </w:pPr>
      <w:r>
        <w:continuationSeparator/>
      </w:r>
    </w:p>
  </w:footnote>
  <w:footnote w:id="1">
    <w:p w:rsidR="00C93860" w:rsidRPr="00141BBE" w:rsidRDefault="00C93860" w:rsidP="00141BBE">
      <w:pPr>
        <w:pStyle w:val="a5"/>
        <w:autoSpaceDE w:val="0"/>
        <w:autoSpaceDN w:val="0"/>
        <w:adjustRightInd w:val="0"/>
        <w:spacing w:after="0" w:line="240" w:lineRule="auto"/>
        <w:ind w:left="0" w:firstLine="708"/>
        <w:jc w:val="both"/>
        <w:rPr>
          <w:rFonts w:ascii="Times New Roman" w:eastAsia="TT1F13o00" w:hAnsi="Times New Roman"/>
          <w:sz w:val="20"/>
          <w:szCs w:val="20"/>
        </w:rPr>
      </w:pPr>
      <w:r>
        <w:rPr>
          <w:rStyle w:val="af9"/>
        </w:rPr>
        <w:footnoteRef/>
      </w:r>
      <w:r>
        <w:t xml:space="preserve"> </w:t>
      </w:r>
      <w:r w:rsidRPr="00141BBE">
        <w:rPr>
          <w:rFonts w:ascii="Times New Roman" w:eastAsia="TT1F13o00" w:hAnsi="Times New Roman"/>
          <w:sz w:val="20"/>
          <w:szCs w:val="20"/>
        </w:rPr>
        <w:t>Первичная лимфома центральной нервной системы (ПЛЦНС) – это одна из самых агрессивных экстранодальных лимфом, которая может поражать все структуры центральной нервной системы (ЦНС), в том числе заднюю стенку глаза. ПЛЦНС составляют около 4% от всех первичных опухолейЦНС и 4-6% от всех экстранодальныхлимфом. Медиана возраста больных –60-65 лет. Наиболее часто ПЛЦНС поражают больных с ослабленным иммунитетом: так, ПЛЦНС составляют 20% от всех ВИЧ-ассоциированных лимфом.</w:t>
      </w:r>
    </w:p>
    <w:p w:rsidR="00C93860" w:rsidRPr="00141BBE" w:rsidRDefault="00C93860" w:rsidP="00141BBE">
      <w:pPr>
        <w:pStyle w:val="a5"/>
        <w:autoSpaceDE w:val="0"/>
        <w:autoSpaceDN w:val="0"/>
        <w:adjustRightInd w:val="0"/>
        <w:spacing w:after="0" w:line="240" w:lineRule="auto"/>
        <w:ind w:left="0" w:firstLine="708"/>
        <w:jc w:val="both"/>
        <w:rPr>
          <w:rFonts w:ascii="Times New Roman" w:eastAsia="TT1F13o00" w:hAnsi="Times New Roman"/>
          <w:sz w:val="20"/>
          <w:szCs w:val="20"/>
        </w:rPr>
      </w:pPr>
      <w:r w:rsidRPr="00141BBE">
        <w:rPr>
          <w:rFonts w:ascii="Times New Roman" w:eastAsia="TT1F13o00" w:hAnsi="Times New Roman"/>
          <w:sz w:val="20"/>
          <w:szCs w:val="20"/>
        </w:rPr>
        <w:t>Патогенез первичной лимфомы ЦНС остается неясным, но эти опухоли отличаются от своих системных аналогов по течению и особенностью локализации, что  следовательно требуют более интенсивного лечения. Немногочисленность крупных исследований ограничивает спектр терапевтических возможностей и отсутствие единого мнения в отношении  контрольных точек исследования. Ко всему прочему, молекулярные и биологические данные незначительны по сравнению  с другими лимфомами, что ограничивает идентификацию новых терапевтических мишеней.</w:t>
      </w:r>
    </w:p>
    <w:p w:rsidR="00C93860" w:rsidRPr="00141BBE" w:rsidRDefault="00C93860" w:rsidP="00141BBE">
      <w:pPr>
        <w:pStyle w:val="a5"/>
        <w:autoSpaceDE w:val="0"/>
        <w:autoSpaceDN w:val="0"/>
        <w:adjustRightInd w:val="0"/>
        <w:spacing w:after="0" w:line="240" w:lineRule="auto"/>
        <w:ind w:left="0" w:firstLine="708"/>
        <w:jc w:val="both"/>
        <w:rPr>
          <w:rFonts w:ascii="Times New Roman" w:hAnsi="Times New Roman"/>
          <w:b/>
          <w:i/>
          <w:sz w:val="20"/>
          <w:szCs w:val="20"/>
        </w:rPr>
      </w:pPr>
      <w:r w:rsidRPr="00141BBE">
        <w:rPr>
          <w:rFonts w:ascii="Times New Roman" w:eastAsia="TT1F13o00" w:hAnsi="Times New Roman"/>
          <w:sz w:val="20"/>
          <w:szCs w:val="20"/>
        </w:rPr>
        <w:t>ПЛЦНС в большинстве случаев (более 70%) манифестируют очаговойневрологической симптоматикой. Часто встречаются изменения психики(43%), повышение внутричерепного давления (33%), судорожные припадки(14%).</w:t>
      </w:r>
    </w:p>
    <w:p w:rsidR="00C93860" w:rsidRPr="00141BBE" w:rsidRDefault="00C93860">
      <w:pPr>
        <w:pStyle w:val="af7"/>
      </w:pPr>
    </w:p>
  </w:footnote>
  <w:footnote w:id="2">
    <w:p w:rsidR="00C93860" w:rsidRPr="00CE5071" w:rsidRDefault="00C93860">
      <w:pPr>
        <w:pStyle w:val="af7"/>
        <w:rPr>
          <w:rFonts w:ascii="Times New Roman" w:hAnsi="Times New Roman" w:cs="Times New Roman"/>
        </w:rPr>
      </w:pPr>
      <w:r w:rsidRPr="00CE5071">
        <w:rPr>
          <w:rStyle w:val="af9"/>
          <w:rFonts w:ascii="Times New Roman" w:hAnsi="Times New Roman" w:cs="Times New Roman"/>
        </w:rPr>
        <w:footnoteRef/>
      </w:r>
      <w:r w:rsidRPr="00CE5071">
        <w:rPr>
          <w:rFonts w:ascii="Times New Roman" w:hAnsi="Times New Roman" w:cs="Times New Roman"/>
        </w:rPr>
        <w:t xml:space="preserve"> </w:t>
      </w:r>
      <w:r w:rsidRPr="00CE5071">
        <w:rPr>
          <w:rFonts w:ascii="Times New Roman" w:eastAsia="TT1F13o00" w:hAnsi="Times New Roman" w:cs="Times New Roman"/>
        </w:rPr>
        <w:t>Цитологическое, иммуноцитохимическое исследование или проточная цитометрия спинномозговой жидкости при ПЛЦНС малоинформативны и редко бывают диагностически значимы</w:t>
      </w:r>
      <w:r w:rsidRPr="00CE5071">
        <w:rPr>
          <w:rFonts w:ascii="Times New Roman" w:eastAsia="TT1F13o00" w:hAnsi="Times New Roman" w:cs="Times New Roman"/>
          <w:b/>
        </w:rPr>
        <w:t>[3]</w:t>
      </w:r>
    </w:p>
  </w:footnote>
  <w:footnote w:id="3">
    <w:p w:rsidR="00C93860" w:rsidRDefault="00C93860">
      <w:pPr>
        <w:pStyle w:val="af7"/>
      </w:pPr>
      <w:r w:rsidRPr="00CE5071">
        <w:rPr>
          <w:rStyle w:val="af9"/>
          <w:rFonts w:ascii="Times New Roman" w:hAnsi="Times New Roman" w:cs="Times New Roman"/>
        </w:rPr>
        <w:footnoteRef/>
      </w:r>
      <w:r w:rsidRPr="00CE5071">
        <w:rPr>
          <w:rFonts w:ascii="Times New Roman" w:hAnsi="Times New Roman" w:cs="Times New Roman"/>
        </w:rPr>
        <w:t xml:space="preserve"> </w:t>
      </w:r>
      <w:r w:rsidRPr="00CE5071">
        <w:rPr>
          <w:rFonts w:ascii="Times New Roman" w:eastAsia="TT1F13o00" w:hAnsi="Times New Roman" w:cs="Times New Roman"/>
        </w:rPr>
        <w:t>Морфологически до 90% ПЛЦНС представлено диффузной крупноклеточной В-клеточной лимфомой. Редко встречаются Т-клеточные лимфомы, лимфобластная лимфома, лимфома из клеток маргинальной зоны, лимфома Ходжкина</w:t>
      </w:r>
    </w:p>
  </w:footnote>
  <w:footnote w:id="4">
    <w:p w:rsidR="00F80D29" w:rsidRPr="00F80D29" w:rsidRDefault="00F80D29">
      <w:pPr>
        <w:pStyle w:val="af7"/>
        <w:rPr>
          <w:lang w:val="ru-RU"/>
        </w:rPr>
      </w:pPr>
      <w:r w:rsidRPr="00F80D29">
        <w:rPr>
          <w:rStyle w:val="af9"/>
        </w:rPr>
        <w:footnoteRef/>
      </w:r>
      <w:r w:rsidRPr="00F80D29">
        <w:t xml:space="preserve"> </w:t>
      </w:r>
      <w:r w:rsidRPr="00F80D29">
        <w:rPr>
          <w:rFonts w:ascii="Times New Roman" w:eastAsia="TT1F13o00" w:hAnsi="Times New Roman" w:cs="Times New Roman"/>
        </w:rPr>
        <w:t>В рандомизированном исследовании было показано</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что добавление цитарабина в дозе </w:t>
      </w:r>
      <w:r w:rsidRPr="00F80D29">
        <w:rPr>
          <w:rFonts w:ascii="Times New Roman" w:eastAsia="Calibri" w:hAnsi="Times New Roman" w:cs="Times New Roman"/>
        </w:rPr>
        <w:t xml:space="preserve">2 </w:t>
      </w:r>
      <w:r w:rsidRPr="00F80D29">
        <w:rPr>
          <w:rFonts w:ascii="Times New Roman" w:eastAsia="TT1F13o00" w:hAnsi="Times New Roman" w:cs="Times New Roman"/>
        </w:rPr>
        <w:t>г</w:t>
      </w:r>
      <w:r w:rsidRPr="00F80D29">
        <w:rPr>
          <w:rFonts w:ascii="Times New Roman" w:eastAsia="Calibri" w:hAnsi="Times New Roman" w:cs="Times New Roman"/>
        </w:rPr>
        <w:t>/</w:t>
      </w:r>
      <w:r w:rsidRPr="00F80D29">
        <w:rPr>
          <w:rFonts w:ascii="Times New Roman" w:eastAsia="TT1F13o00" w:hAnsi="Times New Roman" w:cs="Times New Roman"/>
        </w:rPr>
        <w:t>м</w:t>
      </w:r>
      <w:r w:rsidRPr="00F80D29">
        <w:rPr>
          <w:rFonts w:ascii="Times New Roman" w:eastAsia="Calibri" w:hAnsi="Times New Roman" w:cs="Times New Roman"/>
        </w:rPr>
        <w:t xml:space="preserve">2 (4 </w:t>
      </w:r>
      <w:r w:rsidRPr="00F80D29">
        <w:rPr>
          <w:rFonts w:ascii="Times New Roman" w:eastAsia="TT1F13o00" w:hAnsi="Times New Roman" w:cs="Times New Roman"/>
        </w:rPr>
        <w:t>введения</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к метотрексату в дозе </w:t>
      </w:r>
      <w:r w:rsidRPr="00F80D29">
        <w:rPr>
          <w:rFonts w:ascii="Times New Roman" w:eastAsia="Calibri" w:hAnsi="Times New Roman" w:cs="Times New Roman"/>
        </w:rPr>
        <w:t>3,5</w:t>
      </w:r>
      <w:r w:rsidRPr="00F80D29">
        <w:rPr>
          <w:rFonts w:ascii="Times New Roman" w:eastAsia="TT1F13o00" w:hAnsi="Times New Roman" w:cs="Times New Roman"/>
        </w:rPr>
        <w:t>г</w:t>
      </w:r>
      <w:r w:rsidRPr="00F80D29">
        <w:rPr>
          <w:rFonts w:ascii="Times New Roman" w:eastAsia="Calibri" w:hAnsi="Times New Roman" w:cs="Times New Roman"/>
        </w:rPr>
        <w:t>/</w:t>
      </w:r>
      <w:r w:rsidRPr="00F80D29">
        <w:rPr>
          <w:rFonts w:ascii="Times New Roman" w:eastAsia="TT1F13o00" w:hAnsi="Times New Roman" w:cs="Times New Roman"/>
        </w:rPr>
        <w:t>м</w:t>
      </w:r>
      <w:r w:rsidRPr="00F80D29">
        <w:rPr>
          <w:rFonts w:ascii="Times New Roman" w:eastAsia="Calibri" w:hAnsi="Times New Roman" w:cs="Times New Roman"/>
        </w:rPr>
        <w:t xml:space="preserve">2 (4 </w:t>
      </w:r>
      <w:r w:rsidRPr="00F80D29">
        <w:rPr>
          <w:rFonts w:ascii="Times New Roman" w:eastAsia="TT1F13o00" w:hAnsi="Times New Roman" w:cs="Times New Roman"/>
        </w:rPr>
        <w:t>введения</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с последующей лучевой терапией </w:t>
      </w:r>
      <w:r w:rsidRPr="00F80D29">
        <w:rPr>
          <w:rFonts w:ascii="Times New Roman" w:eastAsia="Calibri" w:hAnsi="Times New Roman" w:cs="Times New Roman"/>
        </w:rPr>
        <w:t>(</w:t>
      </w:r>
      <w:r w:rsidRPr="00F80D29">
        <w:rPr>
          <w:rFonts w:ascii="Times New Roman" w:eastAsia="TT1F13o00" w:hAnsi="Times New Roman" w:cs="Times New Roman"/>
        </w:rPr>
        <w:t>ЛТ</w:t>
      </w:r>
      <w:r w:rsidRPr="00F80D29">
        <w:rPr>
          <w:rFonts w:ascii="Times New Roman" w:eastAsia="Calibri" w:hAnsi="Times New Roman" w:cs="Times New Roman"/>
        </w:rPr>
        <w:t xml:space="preserve">) </w:t>
      </w:r>
      <w:r w:rsidRPr="00F80D29">
        <w:rPr>
          <w:rFonts w:ascii="Times New Roman" w:eastAsia="TT1F13o00" w:hAnsi="Times New Roman" w:cs="Times New Roman"/>
        </w:rPr>
        <w:t>на весь головной мозг статистически значимо увеличило эффективность лечения и продолжительность жизни больных ПЛЦНС по сравнению с аналогичным режимом лечения без цитарабина</w:t>
      </w:r>
      <w:r w:rsidRPr="00F80D29">
        <w:rPr>
          <w:rFonts w:ascii="Times New Roman" w:eastAsia="Calibri" w:hAnsi="Times New Roman" w:cs="Times New Roman"/>
        </w:rPr>
        <w:t xml:space="preserve">, </w:t>
      </w:r>
      <w:r w:rsidRPr="00F80D29">
        <w:rPr>
          <w:rFonts w:ascii="Times New Roman" w:eastAsia="TT1F13o00" w:hAnsi="Times New Roman" w:cs="Times New Roman"/>
        </w:rPr>
        <w:t>без существенного увеличения частоты нежелательных явлений</w:t>
      </w:r>
      <w:r w:rsidRPr="00F80D29">
        <w:rPr>
          <w:rFonts w:ascii="Times New Roman" w:eastAsia="Calibri" w:hAnsi="Times New Roman" w:cs="Times New Roman"/>
        </w:rPr>
        <w:t xml:space="preserve"> </w:t>
      </w:r>
      <w:r w:rsidRPr="00F80D29">
        <w:rPr>
          <w:rFonts w:ascii="Times New Roman" w:eastAsia="Calibri" w:hAnsi="Times New Roman" w:cs="Times New Roman"/>
          <w:b/>
        </w:rPr>
        <w:t>[14].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2C87166"/>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2B1E28"/>
    <w:multiLevelType w:val="hybridMultilevel"/>
    <w:tmpl w:val="2EB66AD8"/>
    <w:lvl w:ilvl="0" w:tplc="041F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8768AF"/>
    <w:multiLevelType w:val="hybridMultilevel"/>
    <w:tmpl w:val="80EA2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1D577D6"/>
    <w:multiLevelType w:val="hybridMultilevel"/>
    <w:tmpl w:val="5BECE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nsid w:val="0835187D"/>
    <w:multiLevelType w:val="hybridMultilevel"/>
    <w:tmpl w:val="38A46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10676CAA"/>
    <w:multiLevelType w:val="hybridMultilevel"/>
    <w:tmpl w:val="25AA57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2167AAF"/>
    <w:multiLevelType w:val="hybridMultilevel"/>
    <w:tmpl w:val="B9E4D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E58E6"/>
    <w:multiLevelType w:val="hybridMultilevel"/>
    <w:tmpl w:val="8E96A1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2">
    <w:nsid w:val="1A793CAB"/>
    <w:multiLevelType w:val="hybridMultilevel"/>
    <w:tmpl w:val="618CA2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1BE377BF"/>
    <w:multiLevelType w:val="hybridMultilevel"/>
    <w:tmpl w:val="7CEE29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1F117AE7"/>
    <w:multiLevelType w:val="hybridMultilevel"/>
    <w:tmpl w:val="71A4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6A2490"/>
    <w:multiLevelType w:val="hybridMultilevel"/>
    <w:tmpl w:val="E0024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891877"/>
    <w:multiLevelType w:val="hybridMultilevel"/>
    <w:tmpl w:val="76F40EA2"/>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D00682"/>
    <w:multiLevelType w:val="hybridMultilevel"/>
    <w:tmpl w:val="A42CAE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9">
    <w:nsid w:val="2BF93A76"/>
    <w:multiLevelType w:val="hybridMultilevel"/>
    <w:tmpl w:val="F7345276"/>
    <w:lvl w:ilvl="0" w:tplc="0772F94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D0C70D6"/>
    <w:multiLevelType w:val="hybridMultilevel"/>
    <w:tmpl w:val="0EF88B8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1">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22">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D73E74"/>
    <w:multiLevelType w:val="hybridMultilevel"/>
    <w:tmpl w:val="744E3204"/>
    <w:lvl w:ilvl="0" w:tplc="3692F630">
      <w:start w:val="1"/>
      <w:numFmt w:val="bullet"/>
      <w:lvlText w:val=""/>
      <w:lvlJc w:val="left"/>
      <w:pPr>
        <w:ind w:left="360" w:hanging="360"/>
      </w:pPr>
      <w:rPr>
        <w:rFonts w:ascii="Symbol" w:hAnsi="Symbol" w:hint="default"/>
        <w:sz w:val="20"/>
        <w:szCs w:val="2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3D8D1BE5"/>
    <w:multiLevelType w:val="hybridMultilevel"/>
    <w:tmpl w:val="96081B9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5">
    <w:nsid w:val="40CD2E29"/>
    <w:multiLevelType w:val="hybridMultilevel"/>
    <w:tmpl w:val="4E569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6919CC"/>
    <w:multiLevelType w:val="hybridMultilevel"/>
    <w:tmpl w:val="C2386D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4A535C8"/>
    <w:multiLevelType w:val="hybridMultilevel"/>
    <w:tmpl w:val="078834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nsid w:val="4B1D50BA"/>
    <w:multiLevelType w:val="hybridMultilevel"/>
    <w:tmpl w:val="5F94198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4DAA4180"/>
    <w:multiLevelType w:val="hybridMultilevel"/>
    <w:tmpl w:val="6D56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32241B"/>
    <w:multiLevelType w:val="hybridMultilevel"/>
    <w:tmpl w:val="9372E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C5310D"/>
    <w:multiLevelType w:val="hybridMultilevel"/>
    <w:tmpl w:val="EBC6C7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33">
    <w:nsid w:val="5242030C"/>
    <w:multiLevelType w:val="hybridMultilevel"/>
    <w:tmpl w:val="E16ED62E"/>
    <w:lvl w:ilvl="0" w:tplc="0419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083" w:hanging="360"/>
      </w:pPr>
      <w:rPr>
        <w:rFonts w:ascii="Courier New" w:hAnsi="Courier New" w:cs="Courier New" w:hint="default"/>
      </w:rPr>
    </w:lvl>
    <w:lvl w:ilvl="2" w:tplc="041F0005" w:tentative="1">
      <w:start w:val="1"/>
      <w:numFmt w:val="bullet"/>
      <w:lvlText w:val=""/>
      <w:lvlJc w:val="left"/>
      <w:pPr>
        <w:ind w:left="2803" w:hanging="360"/>
      </w:pPr>
      <w:rPr>
        <w:rFonts w:ascii="Wingdings" w:hAnsi="Wingdings" w:hint="default"/>
      </w:rPr>
    </w:lvl>
    <w:lvl w:ilvl="3" w:tplc="041F0001" w:tentative="1">
      <w:start w:val="1"/>
      <w:numFmt w:val="bullet"/>
      <w:lvlText w:val=""/>
      <w:lvlJc w:val="left"/>
      <w:pPr>
        <w:ind w:left="3523" w:hanging="360"/>
      </w:pPr>
      <w:rPr>
        <w:rFonts w:ascii="Symbol" w:hAnsi="Symbol" w:hint="default"/>
      </w:rPr>
    </w:lvl>
    <w:lvl w:ilvl="4" w:tplc="041F0003" w:tentative="1">
      <w:start w:val="1"/>
      <w:numFmt w:val="bullet"/>
      <w:lvlText w:val="o"/>
      <w:lvlJc w:val="left"/>
      <w:pPr>
        <w:ind w:left="4243" w:hanging="360"/>
      </w:pPr>
      <w:rPr>
        <w:rFonts w:ascii="Courier New" w:hAnsi="Courier New" w:cs="Courier New" w:hint="default"/>
      </w:rPr>
    </w:lvl>
    <w:lvl w:ilvl="5" w:tplc="041F0005" w:tentative="1">
      <w:start w:val="1"/>
      <w:numFmt w:val="bullet"/>
      <w:lvlText w:val=""/>
      <w:lvlJc w:val="left"/>
      <w:pPr>
        <w:ind w:left="4963" w:hanging="360"/>
      </w:pPr>
      <w:rPr>
        <w:rFonts w:ascii="Wingdings" w:hAnsi="Wingdings" w:hint="default"/>
      </w:rPr>
    </w:lvl>
    <w:lvl w:ilvl="6" w:tplc="041F0001" w:tentative="1">
      <w:start w:val="1"/>
      <w:numFmt w:val="bullet"/>
      <w:lvlText w:val=""/>
      <w:lvlJc w:val="left"/>
      <w:pPr>
        <w:ind w:left="5683" w:hanging="360"/>
      </w:pPr>
      <w:rPr>
        <w:rFonts w:ascii="Symbol" w:hAnsi="Symbol" w:hint="default"/>
      </w:rPr>
    </w:lvl>
    <w:lvl w:ilvl="7" w:tplc="041F0003" w:tentative="1">
      <w:start w:val="1"/>
      <w:numFmt w:val="bullet"/>
      <w:lvlText w:val="o"/>
      <w:lvlJc w:val="left"/>
      <w:pPr>
        <w:ind w:left="6403" w:hanging="360"/>
      </w:pPr>
      <w:rPr>
        <w:rFonts w:ascii="Courier New" w:hAnsi="Courier New" w:cs="Courier New" w:hint="default"/>
      </w:rPr>
    </w:lvl>
    <w:lvl w:ilvl="8" w:tplc="041F0005" w:tentative="1">
      <w:start w:val="1"/>
      <w:numFmt w:val="bullet"/>
      <w:lvlText w:val=""/>
      <w:lvlJc w:val="left"/>
      <w:pPr>
        <w:ind w:left="7123" w:hanging="360"/>
      </w:pPr>
      <w:rPr>
        <w:rFonts w:ascii="Wingdings" w:hAnsi="Wingdings" w:hint="default"/>
      </w:rPr>
    </w:lvl>
  </w:abstractNum>
  <w:abstractNum w:abstractNumId="34">
    <w:nsid w:val="52B23809"/>
    <w:multiLevelType w:val="hybridMultilevel"/>
    <w:tmpl w:val="D2825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3E6BE6"/>
    <w:multiLevelType w:val="hybridMultilevel"/>
    <w:tmpl w:val="337449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5D0D0773"/>
    <w:multiLevelType w:val="hybridMultilevel"/>
    <w:tmpl w:val="E514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51569E"/>
    <w:multiLevelType w:val="hybridMultilevel"/>
    <w:tmpl w:val="5E1C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0">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1">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9A23C69"/>
    <w:multiLevelType w:val="hybridMultilevel"/>
    <w:tmpl w:val="933CD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59344A"/>
    <w:multiLevelType w:val="hybridMultilevel"/>
    <w:tmpl w:val="37BED21E"/>
    <w:lvl w:ilvl="0" w:tplc="04190001">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D2F6C5D"/>
    <w:multiLevelType w:val="hybridMultilevel"/>
    <w:tmpl w:val="50A438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6C11AF3"/>
    <w:multiLevelType w:val="multilevel"/>
    <w:tmpl w:val="D5E65554"/>
    <w:lvl w:ilvl="0">
      <w:start w:val="1"/>
      <w:numFmt w:val="decimal"/>
      <w:lvlText w:val="%1."/>
      <w:lvlJc w:val="left"/>
      <w:pPr>
        <w:ind w:left="360" w:hanging="360"/>
      </w:pPr>
      <w:rPr>
        <w:rFonts w:ascii="Times New Roman" w:hAnsi="Times New Roman" w:cs="Times New Roman" w:hint="default"/>
        <w:b/>
        <w:i w:val="0"/>
        <w:sz w:val="28"/>
        <w:szCs w:val="28"/>
        <w:lang w:val="ru-RU"/>
      </w:rPr>
    </w:lvl>
    <w:lvl w:ilvl="1">
      <w:start w:val="2"/>
      <w:numFmt w:val="decimal"/>
      <w:isLgl/>
      <w:lvlText w:val="%1.%2"/>
      <w:lvlJc w:val="left"/>
      <w:pPr>
        <w:ind w:left="1234" w:hanging="525"/>
      </w:pPr>
      <w:rPr>
        <w:rFonts w:ascii="Times New Roman" w:hAnsi="Times New Roman" w:cs="Times New Roman"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6">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7">
    <w:nsid w:val="7BB77052"/>
    <w:multiLevelType w:val="hybridMultilevel"/>
    <w:tmpl w:val="FBA44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8">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9">
    <w:nsid w:val="7DED3784"/>
    <w:multiLevelType w:val="hybridMultilevel"/>
    <w:tmpl w:val="4B042A60"/>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5"/>
  </w:num>
  <w:num w:numId="2">
    <w:abstractNumId w:val="38"/>
  </w:num>
  <w:num w:numId="3">
    <w:abstractNumId w:val="41"/>
  </w:num>
  <w:num w:numId="4">
    <w:abstractNumId w:val="1"/>
  </w:num>
  <w:num w:numId="5">
    <w:abstractNumId w:val="49"/>
  </w:num>
  <w:num w:numId="6">
    <w:abstractNumId w:val="19"/>
  </w:num>
  <w:num w:numId="7">
    <w:abstractNumId w:val="33"/>
  </w:num>
  <w:num w:numId="8">
    <w:abstractNumId w:val="2"/>
  </w:num>
  <w:num w:numId="9">
    <w:abstractNumId w:val="23"/>
  </w:num>
  <w:num w:numId="10">
    <w:abstractNumId w:val="3"/>
  </w:num>
  <w:num w:numId="11">
    <w:abstractNumId w:val="8"/>
  </w:num>
  <w:num w:numId="12">
    <w:abstractNumId w:val="13"/>
  </w:num>
  <w:num w:numId="13">
    <w:abstractNumId w:val="26"/>
  </w:num>
  <w:num w:numId="14">
    <w:abstractNumId w:val="35"/>
  </w:num>
  <w:num w:numId="15">
    <w:abstractNumId w:val="5"/>
  </w:num>
  <w:num w:numId="16">
    <w:abstractNumId w:val="20"/>
  </w:num>
  <w:num w:numId="17">
    <w:abstractNumId w:val="31"/>
  </w:num>
  <w:num w:numId="18">
    <w:abstractNumId w:val="44"/>
  </w:num>
  <w:num w:numId="19">
    <w:abstractNumId w:val="17"/>
  </w:num>
  <w:num w:numId="20">
    <w:abstractNumId w:val="22"/>
  </w:num>
  <w:num w:numId="21">
    <w:abstractNumId w:val="42"/>
  </w:num>
  <w:num w:numId="22">
    <w:abstractNumId w:val="9"/>
  </w:num>
  <w:num w:numId="23">
    <w:abstractNumId w:val="16"/>
  </w:num>
  <w:num w:numId="24">
    <w:abstractNumId w:val="46"/>
  </w:num>
  <w:num w:numId="25">
    <w:abstractNumId w:val="48"/>
  </w:num>
  <w:num w:numId="26">
    <w:abstractNumId w:val="4"/>
  </w:num>
  <w:num w:numId="27">
    <w:abstractNumId w:val="39"/>
  </w:num>
  <w:num w:numId="28">
    <w:abstractNumId w:val="40"/>
  </w:num>
  <w:num w:numId="29">
    <w:abstractNumId w:val="18"/>
  </w:num>
  <w:num w:numId="30">
    <w:abstractNumId w:val="6"/>
  </w:num>
  <w:num w:numId="31">
    <w:abstractNumId w:val="24"/>
  </w:num>
  <w:num w:numId="32">
    <w:abstractNumId w:val="34"/>
  </w:num>
  <w:num w:numId="33">
    <w:abstractNumId w:val="43"/>
  </w:num>
  <w:num w:numId="34">
    <w:abstractNumId w:val="11"/>
  </w:num>
  <w:num w:numId="35">
    <w:abstractNumId w:val="32"/>
  </w:num>
  <w:num w:numId="36">
    <w:abstractNumId w:val="21"/>
  </w:num>
  <w:num w:numId="37">
    <w:abstractNumId w:val="29"/>
  </w:num>
  <w:num w:numId="38">
    <w:abstractNumId w:val="37"/>
  </w:num>
  <w:num w:numId="39">
    <w:abstractNumId w:val="7"/>
  </w:num>
  <w:num w:numId="40">
    <w:abstractNumId w:val="47"/>
  </w:num>
  <w:num w:numId="41">
    <w:abstractNumId w:val="28"/>
  </w:num>
  <w:num w:numId="42">
    <w:abstractNumId w:val="10"/>
  </w:num>
  <w:num w:numId="43">
    <w:abstractNumId w:val="12"/>
  </w:num>
  <w:num w:numId="44">
    <w:abstractNumId w:val="0"/>
  </w:num>
  <w:num w:numId="45">
    <w:abstractNumId w:val="0"/>
    <w:lvlOverride w:ilvl="0">
      <w:startOverride w:val="1"/>
    </w:lvlOverride>
  </w:num>
  <w:num w:numId="46">
    <w:abstractNumId w:val="15"/>
  </w:num>
  <w:num w:numId="47">
    <w:abstractNumId w:val="25"/>
  </w:num>
  <w:num w:numId="48">
    <w:abstractNumId w:val="30"/>
  </w:num>
  <w:num w:numId="49">
    <w:abstractNumId w:val="27"/>
  </w:num>
  <w:num w:numId="50">
    <w:abstractNumId w:val="36"/>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50F"/>
    <w:rsid w:val="0000614F"/>
    <w:rsid w:val="00054723"/>
    <w:rsid w:val="00062C65"/>
    <w:rsid w:val="000970EC"/>
    <w:rsid w:val="000C26A1"/>
    <w:rsid w:val="000C787F"/>
    <w:rsid w:val="000E32C4"/>
    <w:rsid w:val="0012684C"/>
    <w:rsid w:val="0012713E"/>
    <w:rsid w:val="001352EA"/>
    <w:rsid w:val="00141BBE"/>
    <w:rsid w:val="00145F53"/>
    <w:rsid w:val="00153994"/>
    <w:rsid w:val="00155F64"/>
    <w:rsid w:val="001C3460"/>
    <w:rsid w:val="001D7669"/>
    <w:rsid w:val="0022405C"/>
    <w:rsid w:val="002320DD"/>
    <w:rsid w:val="0023723D"/>
    <w:rsid w:val="002B3523"/>
    <w:rsid w:val="002C143E"/>
    <w:rsid w:val="002F00BD"/>
    <w:rsid w:val="002F5FF8"/>
    <w:rsid w:val="002F7B83"/>
    <w:rsid w:val="00306352"/>
    <w:rsid w:val="003065A2"/>
    <w:rsid w:val="00321AEA"/>
    <w:rsid w:val="003B2F65"/>
    <w:rsid w:val="003D4C74"/>
    <w:rsid w:val="003D7938"/>
    <w:rsid w:val="0041752A"/>
    <w:rsid w:val="004250D5"/>
    <w:rsid w:val="004375DA"/>
    <w:rsid w:val="00486F5B"/>
    <w:rsid w:val="0049198D"/>
    <w:rsid w:val="004A2ABB"/>
    <w:rsid w:val="004C2AD1"/>
    <w:rsid w:val="004D3CD4"/>
    <w:rsid w:val="004E1B00"/>
    <w:rsid w:val="00510CDF"/>
    <w:rsid w:val="00512FA7"/>
    <w:rsid w:val="00514ED7"/>
    <w:rsid w:val="00515374"/>
    <w:rsid w:val="005238ED"/>
    <w:rsid w:val="005347DF"/>
    <w:rsid w:val="00547FBE"/>
    <w:rsid w:val="0058023A"/>
    <w:rsid w:val="00580B59"/>
    <w:rsid w:val="005849B7"/>
    <w:rsid w:val="005B1812"/>
    <w:rsid w:val="005F1B5A"/>
    <w:rsid w:val="0060747F"/>
    <w:rsid w:val="00617B78"/>
    <w:rsid w:val="00617D85"/>
    <w:rsid w:val="006454AB"/>
    <w:rsid w:val="00665521"/>
    <w:rsid w:val="0067747E"/>
    <w:rsid w:val="006B1927"/>
    <w:rsid w:val="006C3F09"/>
    <w:rsid w:val="006E49D7"/>
    <w:rsid w:val="006F66B8"/>
    <w:rsid w:val="00724680"/>
    <w:rsid w:val="00735C2D"/>
    <w:rsid w:val="0073750F"/>
    <w:rsid w:val="007460AC"/>
    <w:rsid w:val="00746142"/>
    <w:rsid w:val="0078076C"/>
    <w:rsid w:val="00782596"/>
    <w:rsid w:val="00784D66"/>
    <w:rsid w:val="007C2289"/>
    <w:rsid w:val="007C5879"/>
    <w:rsid w:val="007C727F"/>
    <w:rsid w:val="007E4A8B"/>
    <w:rsid w:val="007F7D98"/>
    <w:rsid w:val="008214D0"/>
    <w:rsid w:val="00830B67"/>
    <w:rsid w:val="00850AEC"/>
    <w:rsid w:val="00884548"/>
    <w:rsid w:val="00892197"/>
    <w:rsid w:val="00893634"/>
    <w:rsid w:val="008A26FA"/>
    <w:rsid w:val="008A304F"/>
    <w:rsid w:val="008D796A"/>
    <w:rsid w:val="008E27D7"/>
    <w:rsid w:val="008E368D"/>
    <w:rsid w:val="00911757"/>
    <w:rsid w:val="0092013D"/>
    <w:rsid w:val="00941A49"/>
    <w:rsid w:val="009442B5"/>
    <w:rsid w:val="0095298C"/>
    <w:rsid w:val="0095566D"/>
    <w:rsid w:val="00971BA0"/>
    <w:rsid w:val="00977F87"/>
    <w:rsid w:val="00996AD2"/>
    <w:rsid w:val="009A2870"/>
    <w:rsid w:val="009B06A9"/>
    <w:rsid w:val="009B0EC9"/>
    <w:rsid w:val="009D28A2"/>
    <w:rsid w:val="009F042C"/>
    <w:rsid w:val="00A003D1"/>
    <w:rsid w:val="00A0206F"/>
    <w:rsid w:val="00A0753E"/>
    <w:rsid w:val="00A12FFC"/>
    <w:rsid w:val="00A16E50"/>
    <w:rsid w:val="00A3088F"/>
    <w:rsid w:val="00A30E56"/>
    <w:rsid w:val="00A40FC0"/>
    <w:rsid w:val="00A4698B"/>
    <w:rsid w:val="00A53FA3"/>
    <w:rsid w:val="00A67702"/>
    <w:rsid w:val="00A95FB9"/>
    <w:rsid w:val="00AA4093"/>
    <w:rsid w:val="00AD486D"/>
    <w:rsid w:val="00AE2AA0"/>
    <w:rsid w:val="00AF167F"/>
    <w:rsid w:val="00B006D1"/>
    <w:rsid w:val="00B0480C"/>
    <w:rsid w:val="00B05003"/>
    <w:rsid w:val="00B11601"/>
    <w:rsid w:val="00B23925"/>
    <w:rsid w:val="00B64C73"/>
    <w:rsid w:val="00B72514"/>
    <w:rsid w:val="00B7680C"/>
    <w:rsid w:val="00B93436"/>
    <w:rsid w:val="00BA15FC"/>
    <w:rsid w:val="00BB0746"/>
    <w:rsid w:val="00BB26C2"/>
    <w:rsid w:val="00BD330E"/>
    <w:rsid w:val="00BD71D1"/>
    <w:rsid w:val="00BF5C94"/>
    <w:rsid w:val="00C040CE"/>
    <w:rsid w:val="00C4574C"/>
    <w:rsid w:val="00C823BB"/>
    <w:rsid w:val="00C93860"/>
    <w:rsid w:val="00CB1631"/>
    <w:rsid w:val="00CB7206"/>
    <w:rsid w:val="00CC25BB"/>
    <w:rsid w:val="00CD73AA"/>
    <w:rsid w:val="00CE5071"/>
    <w:rsid w:val="00CE639E"/>
    <w:rsid w:val="00CF13DD"/>
    <w:rsid w:val="00D017A5"/>
    <w:rsid w:val="00D1759B"/>
    <w:rsid w:val="00D34316"/>
    <w:rsid w:val="00D42C90"/>
    <w:rsid w:val="00D45EF0"/>
    <w:rsid w:val="00D46A1F"/>
    <w:rsid w:val="00D91265"/>
    <w:rsid w:val="00DC34A6"/>
    <w:rsid w:val="00DD703A"/>
    <w:rsid w:val="00E068E7"/>
    <w:rsid w:val="00E16BC0"/>
    <w:rsid w:val="00E552CB"/>
    <w:rsid w:val="00E625CF"/>
    <w:rsid w:val="00E74D1E"/>
    <w:rsid w:val="00E9140B"/>
    <w:rsid w:val="00E962B0"/>
    <w:rsid w:val="00EB0881"/>
    <w:rsid w:val="00EB5729"/>
    <w:rsid w:val="00EC4299"/>
    <w:rsid w:val="00ED045F"/>
    <w:rsid w:val="00ED2E52"/>
    <w:rsid w:val="00EE7185"/>
    <w:rsid w:val="00EF1C62"/>
    <w:rsid w:val="00F06AFF"/>
    <w:rsid w:val="00F4371B"/>
    <w:rsid w:val="00F46422"/>
    <w:rsid w:val="00F46B84"/>
    <w:rsid w:val="00F470CD"/>
    <w:rsid w:val="00F54F74"/>
    <w:rsid w:val="00F6303F"/>
    <w:rsid w:val="00F75473"/>
    <w:rsid w:val="00F80D29"/>
    <w:rsid w:val="00F82A09"/>
    <w:rsid w:val="00FB418D"/>
    <w:rsid w:val="00FB4674"/>
    <w:rsid w:val="00FC1112"/>
    <w:rsid w:val="00FC1AA6"/>
    <w:rsid w:val="00FF0E2A"/>
    <w:rsid w:val="00FF1141"/>
    <w:rsid w:val="00FF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5288C4-6853-41A3-AA5F-3213F6A9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F80D29"/>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F80D2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2"/>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4"/>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character" w:styleId="afe">
    <w:name w:val="Emphasis"/>
    <w:basedOn w:val="a2"/>
    <w:uiPriority w:val="20"/>
    <w:qFormat/>
    <w:rsid w:val="0058023A"/>
    <w:rPr>
      <w:i/>
      <w:iCs/>
    </w:rPr>
  </w:style>
  <w:style w:type="character" w:customStyle="1" w:styleId="st">
    <w:name w:val="st"/>
    <w:basedOn w:val="a2"/>
    <w:rsid w:val="00BB26C2"/>
  </w:style>
  <w:style w:type="character" w:customStyle="1" w:styleId="30">
    <w:name w:val="Заголовок 3 Знак"/>
    <w:basedOn w:val="a2"/>
    <w:link w:val="3"/>
    <w:uiPriority w:val="9"/>
    <w:rsid w:val="00F80D29"/>
    <w:rPr>
      <w:rFonts w:asciiTheme="majorHAnsi" w:eastAsiaTheme="majorEastAsia" w:hAnsiTheme="majorHAnsi" w:cstheme="majorBidi"/>
      <w:b/>
      <w:bCs/>
      <w:color w:val="4F81BD" w:themeColor="accent1"/>
    </w:rPr>
  </w:style>
  <w:style w:type="character" w:customStyle="1" w:styleId="50">
    <w:name w:val="Заголовок 5 Знак"/>
    <w:basedOn w:val="a2"/>
    <w:link w:val="5"/>
    <w:uiPriority w:val="9"/>
    <w:semiHidden/>
    <w:rsid w:val="00F80D29"/>
    <w:rPr>
      <w:rFonts w:asciiTheme="majorHAnsi" w:eastAsiaTheme="majorEastAsia" w:hAnsiTheme="majorHAnsi" w:cstheme="majorBidi"/>
      <w:color w:val="365F91" w:themeColor="accent1" w:themeShade="BF"/>
    </w:rPr>
  </w:style>
  <w:style w:type="table" w:customStyle="1" w:styleId="23">
    <w:name w:val="Сетка таблицы2"/>
    <w:basedOn w:val="a3"/>
    <w:next w:val="a6"/>
    <w:uiPriority w:val="59"/>
    <w:rsid w:val="00F80D2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qFormat/>
    <w:rsid w:val="00F80D29"/>
    <w:pPr>
      <w:spacing w:after="0" w:line="240" w:lineRule="auto"/>
    </w:pPr>
    <w:rPr>
      <w:rFonts w:ascii="Times New Roman" w:eastAsia="Times New Roman" w:hAnsi="Times New Roman" w:cs="Times New Roman"/>
      <w:sz w:val="24"/>
      <w:szCs w:val="24"/>
      <w:lang w:val="ru-RU" w:eastAsia="ru-RU"/>
    </w:rPr>
  </w:style>
  <w:style w:type="paragraph" w:customStyle="1" w:styleId="desc">
    <w:name w:val="desc"/>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tails">
    <w:name w:val="details"/>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jrnl">
    <w:name w:val="jrnl"/>
    <w:basedOn w:val="a2"/>
    <w:rsid w:val="00F80D29"/>
  </w:style>
  <w:style w:type="character" w:customStyle="1" w:styleId="italic">
    <w:name w:val="italic"/>
    <w:basedOn w:val="a2"/>
    <w:rsid w:val="00F80D29"/>
  </w:style>
  <w:style w:type="character" w:customStyle="1" w:styleId="ref-journal">
    <w:name w:val="ref-journal"/>
    <w:basedOn w:val="a2"/>
    <w:rsid w:val="00F80D29"/>
  </w:style>
  <w:style w:type="character" w:customStyle="1" w:styleId="ref-vol">
    <w:name w:val="ref-vol"/>
    <w:basedOn w:val="a2"/>
    <w:rsid w:val="00F80D29"/>
  </w:style>
  <w:style w:type="paragraph" w:styleId="aff0">
    <w:name w:val="header"/>
    <w:basedOn w:val="a1"/>
    <w:link w:val="aff1"/>
    <w:uiPriority w:val="99"/>
    <w:unhideWhenUsed/>
    <w:rsid w:val="00F80D29"/>
    <w:pPr>
      <w:tabs>
        <w:tab w:val="center" w:pos="4677"/>
        <w:tab w:val="right" w:pos="9355"/>
      </w:tabs>
      <w:spacing w:after="0" w:line="240" w:lineRule="auto"/>
    </w:pPr>
  </w:style>
  <w:style w:type="character" w:customStyle="1" w:styleId="aff1">
    <w:name w:val="Верхний колонтитул Знак"/>
    <w:basedOn w:val="a2"/>
    <w:link w:val="aff0"/>
    <w:uiPriority w:val="99"/>
    <w:rsid w:val="00F80D29"/>
  </w:style>
  <w:style w:type="paragraph" w:styleId="aff2">
    <w:name w:val="footer"/>
    <w:basedOn w:val="a1"/>
    <w:link w:val="aff3"/>
    <w:uiPriority w:val="99"/>
    <w:unhideWhenUsed/>
    <w:rsid w:val="00F80D29"/>
    <w:pPr>
      <w:tabs>
        <w:tab w:val="center" w:pos="4677"/>
        <w:tab w:val="right" w:pos="9355"/>
      </w:tabs>
      <w:spacing w:after="0" w:line="240" w:lineRule="auto"/>
    </w:pPr>
  </w:style>
  <w:style w:type="character" w:customStyle="1" w:styleId="aff3">
    <w:name w:val="Нижний колонтитул Знак"/>
    <w:basedOn w:val="a2"/>
    <w:link w:val="aff2"/>
    <w:uiPriority w:val="99"/>
    <w:rsid w:val="00F80D29"/>
  </w:style>
  <w:style w:type="paragraph" w:styleId="2">
    <w:name w:val="List Number 2"/>
    <w:basedOn w:val="a1"/>
    <w:uiPriority w:val="99"/>
    <w:unhideWhenUsed/>
    <w:rsid w:val="00F80D29"/>
    <w:pPr>
      <w:numPr>
        <w:numId w:val="44"/>
      </w:numPr>
      <w:spacing w:before="200"/>
      <w:contextualSpacing/>
      <w:jc w:val="both"/>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7706109">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1088887161">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76580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lsnet.ru/prep_index_id_59268.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n.ac.uk"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0724B740-49C2-48CB-82F7-BBE3D090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40</Pages>
  <Words>11414</Words>
  <Characters>65061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Ольга Гайнутдинова</cp:lastModifiedBy>
  <cp:revision>5</cp:revision>
  <dcterms:created xsi:type="dcterms:W3CDTF">2016-10-24T01:59:00Z</dcterms:created>
  <dcterms:modified xsi:type="dcterms:W3CDTF">2016-10-24T04:34:00Z</dcterms:modified>
</cp:coreProperties>
</file>